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D27F" w14:textId="576E4A25" w:rsidR="00BC25A4" w:rsidRPr="00D80848" w:rsidRDefault="00BC25A4" w:rsidP="00BC25A4">
      <w:pPr>
        <w:widowControl w:val="0"/>
        <w:spacing w:after="0" w:line="240" w:lineRule="auto"/>
        <w:rPr>
          <w:rFonts w:ascii="Arial" w:eastAsia="Times New Roman" w:hAnsi="Arial" w:cs="Arial"/>
          <w:kern w:val="28"/>
          <w:sz w:val="36"/>
          <w:szCs w:val="36"/>
          <w14:cntxtAlts/>
        </w:rPr>
      </w:pPr>
      <w:r w:rsidRPr="00D80848">
        <w:rPr>
          <w:rFonts w:ascii="Arial" w:eastAsia="Times New Roman" w:hAnsi="Arial" w:cs="Arial"/>
          <w:b/>
          <w:bCs/>
          <w:kern w:val="28"/>
          <w:sz w:val="36"/>
          <w:szCs w:val="36"/>
          <w14:cntxtAlts/>
        </w:rPr>
        <w:t xml:space="preserve">City of </w:t>
      </w:r>
      <w:r w:rsidR="00D80848" w:rsidRPr="00D80848">
        <w:rPr>
          <w:rFonts w:ascii="Arial" w:eastAsia="Times New Roman" w:hAnsi="Arial" w:cs="Arial"/>
          <w:b/>
          <w:bCs/>
          <w:kern w:val="28"/>
          <w:sz w:val="36"/>
          <w:szCs w:val="36"/>
          <w14:cntxtAlts/>
        </w:rPr>
        <w:t>Steele</w:t>
      </w:r>
    </w:p>
    <w:p w14:paraId="533CA5E3" w14:textId="439AFAFA" w:rsidR="00BC25A4" w:rsidRPr="00D80848" w:rsidRDefault="00BC25A4" w:rsidP="00BC25A4">
      <w:pPr>
        <w:widowControl w:val="0"/>
        <w:spacing w:after="0" w:line="240" w:lineRule="auto"/>
        <w:rPr>
          <w:rFonts w:ascii="Arial" w:eastAsia="Times New Roman" w:hAnsi="Arial" w:cs="Arial"/>
          <w:b/>
          <w:bCs/>
          <w:kern w:val="28"/>
          <w14:cntxtAlts/>
        </w:rPr>
      </w:pPr>
      <w:r w:rsidRPr="00D80848">
        <w:rPr>
          <w:rFonts w:ascii="Arial" w:eastAsia="Times New Roman" w:hAnsi="Arial" w:cs="Arial"/>
          <w:b/>
          <w:bCs/>
          <w:kern w:val="28"/>
          <w14:cntxtAlts/>
        </w:rPr>
        <w:t>202</w:t>
      </w:r>
      <w:r w:rsidR="00E97766" w:rsidRPr="00D80848">
        <w:rPr>
          <w:rFonts w:ascii="Arial" w:eastAsia="Times New Roman" w:hAnsi="Arial" w:cs="Arial"/>
          <w:b/>
          <w:bCs/>
          <w:kern w:val="28"/>
          <w14:cntxtAlts/>
        </w:rPr>
        <w:t>4</w:t>
      </w:r>
      <w:r w:rsidRPr="00D80848">
        <w:rPr>
          <w:rFonts w:ascii="Arial" w:eastAsia="Times New Roman" w:hAnsi="Arial" w:cs="Arial"/>
          <w:b/>
          <w:bCs/>
          <w:kern w:val="28"/>
          <w14:cntxtAlts/>
        </w:rPr>
        <w:t xml:space="preserve"> Consumer Confidence Report</w:t>
      </w:r>
    </w:p>
    <w:p w14:paraId="4BF811FF" w14:textId="1F12DBD1" w:rsidR="00BC25A4" w:rsidRPr="00D80848" w:rsidRDefault="00BC25A4" w:rsidP="000F6759">
      <w:pPr>
        <w:widowControl w:val="0"/>
        <w:spacing w:after="0" w:line="240" w:lineRule="auto"/>
        <w:rPr>
          <w:rFonts w:ascii="Arial" w:eastAsia="Times New Roman" w:hAnsi="Arial" w:cs="Arial"/>
          <w:b/>
          <w:bCs/>
          <w:kern w:val="28"/>
          <w:sz w:val="40"/>
          <w:szCs w:val="40"/>
          <w14:cntxtAlts/>
        </w:rPr>
      </w:pPr>
      <w:r w:rsidRPr="00D80848">
        <w:rPr>
          <w:rFonts w:ascii="Arial" w:eastAsia="Times New Roman" w:hAnsi="Arial" w:cs="Arial"/>
          <w:b/>
          <w:bCs/>
          <w:kern w:val="28"/>
          <w:sz w:val="40"/>
          <w:szCs w:val="40"/>
          <w14:cntxtAlts/>
        </w:rPr>
        <w:t>Annual Drinking Water</w:t>
      </w:r>
      <w:r w:rsidR="00D80848" w:rsidRPr="00D80848">
        <w:rPr>
          <w:rFonts w:ascii="Arial" w:eastAsia="Times New Roman" w:hAnsi="Arial" w:cs="Arial"/>
          <w:b/>
          <w:bCs/>
          <w:kern w:val="28"/>
          <w:sz w:val="40"/>
          <w:szCs w:val="40"/>
          <w14:cntxtAlts/>
        </w:rPr>
        <w:t xml:space="preserve"> Quality Report</w:t>
      </w:r>
    </w:p>
    <w:p w14:paraId="484673B3" w14:textId="77777777" w:rsidR="00D80848" w:rsidRPr="0010541D" w:rsidRDefault="00D80848" w:rsidP="000F6759">
      <w:pPr>
        <w:widowControl w:val="0"/>
        <w:spacing w:after="0" w:line="240" w:lineRule="auto"/>
        <w:rPr>
          <w:rFonts w:ascii="Arial" w:eastAsia="Times New Roman" w:hAnsi="Arial" w:cs="Arial"/>
          <w:b/>
          <w:bCs/>
          <w:color w:val="2F5496" w:themeColor="accent1" w:themeShade="BF"/>
          <w:kern w:val="28"/>
          <w:sz w:val="40"/>
          <w:szCs w:val="40"/>
          <w14:cntxtAlts/>
        </w:rPr>
      </w:pPr>
    </w:p>
    <w:p w14:paraId="66E38DDA" w14:textId="77EB4428" w:rsidR="00D80848" w:rsidRPr="00D80848" w:rsidRDefault="00BC25A4" w:rsidP="00D80848">
      <w:pPr>
        <w:tabs>
          <w:tab w:val="left" w:pos="-90"/>
          <w:tab w:val="left" w:pos="90"/>
          <w:tab w:val="left" w:pos="1890"/>
          <w:tab w:val="left" w:pos="2160"/>
          <w:tab w:val="left" w:pos="3690"/>
          <w:tab w:val="left" w:pos="5490"/>
          <w:tab w:val="left" w:pos="7650"/>
          <w:tab w:val="left" w:pos="8370"/>
          <w:tab w:val="left" w:pos="8460"/>
          <w:tab w:val="left" w:pos="9180"/>
          <w:tab w:val="left" w:pos="9270"/>
        </w:tabs>
        <w:jc w:val="both"/>
        <w:rPr>
          <w:rFonts w:ascii="Arial" w:eastAsia="Times New Roman" w:hAnsi="Arial" w:cs="Arial"/>
          <w:snapToGrid w:val="0"/>
          <w:sz w:val="20"/>
          <w:szCs w:val="20"/>
        </w:rPr>
      </w:pPr>
      <w:r w:rsidRPr="00D80848">
        <w:rPr>
          <w:rFonts w:ascii="Arial" w:eastAsia="Times New Roman" w:hAnsi="Arial" w:cs="Arial"/>
          <w:color w:val="000000"/>
          <w:kern w:val="28"/>
          <w:sz w:val="20"/>
          <w:szCs w:val="20"/>
          <w14:cntxtAlts/>
        </w:rPr>
        <w:t> </w:t>
      </w:r>
      <w:r w:rsidR="00D80848" w:rsidRPr="00D80848">
        <w:rPr>
          <w:rFonts w:ascii="Arial" w:eastAsia="Times New Roman" w:hAnsi="Arial" w:cs="Arial"/>
          <w:snapToGrid w:val="0"/>
          <w:sz w:val="20"/>
          <w:szCs w:val="20"/>
        </w:rPr>
        <w:t xml:space="preserve">The </w:t>
      </w:r>
      <w:r w:rsidR="00D80848">
        <w:rPr>
          <w:rFonts w:ascii="Arial" w:eastAsia="Times New Roman" w:hAnsi="Arial" w:cs="Arial"/>
          <w:snapToGrid w:val="0"/>
          <w:sz w:val="20"/>
          <w:szCs w:val="20"/>
        </w:rPr>
        <w:t>C</w:t>
      </w:r>
      <w:r w:rsidR="00D80848" w:rsidRPr="00D80848">
        <w:rPr>
          <w:rFonts w:ascii="Arial" w:eastAsia="Times New Roman" w:hAnsi="Arial" w:cs="Arial"/>
          <w:snapToGrid w:val="0"/>
          <w:sz w:val="20"/>
          <w:szCs w:val="20"/>
        </w:rPr>
        <w:t xml:space="preserve">ity of Steele is pleased to present to you this year's </w:t>
      </w:r>
      <w:r w:rsidR="00D80848" w:rsidRPr="00D80848">
        <w:rPr>
          <w:rFonts w:ascii="Arial" w:eastAsia="Times New Roman" w:hAnsi="Arial" w:cs="Arial"/>
          <w:b/>
          <w:bCs/>
          <w:i/>
          <w:snapToGrid w:val="0"/>
          <w:sz w:val="20"/>
          <w:szCs w:val="20"/>
        </w:rPr>
        <w:t>Annual Drinking Water Quality Report</w:t>
      </w:r>
      <w:r w:rsidR="00D80848" w:rsidRPr="00D80848">
        <w:rPr>
          <w:rFonts w:ascii="Arial" w:eastAsia="Times New Roman" w:hAnsi="Arial" w:cs="Arial"/>
          <w:b/>
          <w:snapToGrid w:val="0"/>
          <w:sz w:val="20"/>
          <w:szCs w:val="20"/>
        </w:rPr>
        <w:t>.</w:t>
      </w:r>
      <w:r w:rsidR="00D80848" w:rsidRPr="00D80848">
        <w:rPr>
          <w:rFonts w:ascii="Arial" w:eastAsia="Times New Roman" w:hAnsi="Arial" w:cs="Arial"/>
          <w:snapToGrid w:val="0"/>
          <w:sz w:val="20"/>
          <w:szCs w:val="20"/>
        </w:rPr>
        <w:t xml:space="preserve"> This report is designed to inform you about the safe clean water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 water. Our water source is a bedrock aquifer known as the Fox Hills Formation. The city draws the groundwater from four wells. Water treatment includes aeration, pre-chlorination, fluoridation, pH adjustment, iron and manganese removal, RO softening, and post-chlorination.</w:t>
      </w:r>
    </w:p>
    <w:p w14:paraId="3CB57047" w14:textId="55A19FA2" w:rsidR="00D80848" w:rsidRPr="00D80848" w:rsidRDefault="00D80848" w:rsidP="00D80848">
      <w:pPr>
        <w:keepLines/>
        <w:widowControl w:val="0"/>
        <w:tabs>
          <w:tab w:val="left" w:pos="0"/>
          <w:tab w:val="left" w:pos="720"/>
          <w:tab w:val="left" w:pos="3870"/>
          <w:tab w:val="left" w:pos="5670"/>
          <w:tab w:val="left" w:pos="7830"/>
          <w:tab w:val="left" w:pos="8550"/>
          <w:tab w:val="left" w:pos="8640"/>
          <w:tab w:val="left" w:pos="9360"/>
        </w:tabs>
        <w:spacing w:after="0" w:line="240" w:lineRule="auto"/>
        <w:jc w:val="both"/>
        <w:rPr>
          <w:rFonts w:ascii="Arial" w:eastAsia="Times New Roman" w:hAnsi="Arial" w:cs="Arial"/>
          <w:snapToGrid w:val="0"/>
          <w:sz w:val="20"/>
          <w:szCs w:val="20"/>
        </w:rPr>
      </w:pPr>
      <w:r w:rsidRPr="00D80848">
        <w:rPr>
          <w:rFonts w:ascii="Arial" w:eastAsia="Times New Roman" w:hAnsi="Arial" w:cs="Arial"/>
          <w:snapToGrid w:val="0"/>
          <w:sz w:val="20"/>
          <w:szCs w:val="20"/>
        </w:rPr>
        <w:t xml:space="preserve">The </w:t>
      </w:r>
      <w:r>
        <w:rPr>
          <w:rFonts w:ascii="Arial" w:eastAsia="Times New Roman" w:hAnsi="Arial" w:cs="Arial"/>
          <w:snapToGrid w:val="0"/>
          <w:sz w:val="20"/>
          <w:szCs w:val="20"/>
        </w:rPr>
        <w:t>C</w:t>
      </w:r>
      <w:r w:rsidRPr="00D80848">
        <w:rPr>
          <w:rFonts w:ascii="Arial" w:eastAsia="Times New Roman" w:hAnsi="Arial" w:cs="Arial"/>
          <w:snapToGrid w:val="0"/>
          <w:sz w:val="20"/>
          <w:szCs w:val="20"/>
        </w:rPr>
        <w:t xml:space="preserve">ity of Steele participates in North Dakota’s Wellhead Protection Program. Copies of the Wellhead Protection Program Plan and other relevant information regarding this program can be obtained by calling our office. The North Dakota Department of </w:t>
      </w:r>
      <w:bookmarkStart w:id="0" w:name="_Hlk102651118"/>
      <w:r w:rsidRPr="00D80848">
        <w:rPr>
          <w:rFonts w:ascii="Arial" w:eastAsia="Times New Roman" w:hAnsi="Arial" w:cs="Arial"/>
          <w:snapToGrid w:val="0"/>
          <w:sz w:val="20"/>
          <w:szCs w:val="20"/>
        </w:rPr>
        <w:t>Environmental Quality</w:t>
      </w:r>
      <w:bookmarkEnd w:id="0"/>
      <w:r w:rsidRPr="00D80848">
        <w:rPr>
          <w:rFonts w:ascii="Arial" w:eastAsia="Times New Roman" w:hAnsi="Arial" w:cs="Arial"/>
          <w:snapToGrid w:val="0"/>
          <w:sz w:val="20"/>
          <w:szCs w:val="20"/>
        </w:rPr>
        <w:t xml:space="preserve"> has prepared a Source Water Assessment for Steele. Information regarding this program is available upon request.</w:t>
      </w:r>
    </w:p>
    <w:p w14:paraId="17A13846" w14:textId="77777777" w:rsidR="00D80848" w:rsidRPr="00D80848" w:rsidRDefault="00D80848" w:rsidP="00D80848">
      <w:pPr>
        <w:widowControl w:val="0"/>
        <w:spacing w:after="0" w:line="240" w:lineRule="auto"/>
        <w:jc w:val="both"/>
        <w:rPr>
          <w:rFonts w:ascii="Arial" w:eastAsia="Times New Roman" w:hAnsi="Arial" w:cs="Arial"/>
          <w:snapToGrid w:val="0"/>
          <w:sz w:val="20"/>
          <w:szCs w:val="20"/>
        </w:rPr>
      </w:pPr>
    </w:p>
    <w:p w14:paraId="1EF89F29" w14:textId="77777777" w:rsidR="00D80848" w:rsidRPr="00D80848" w:rsidRDefault="00D80848" w:rsidP="00D80848">
      <w:pPr>
        <w:widowControl w:val="0"/>
        <w:spacing w:after="0" w:line="240" w:lineRule="auto"/>
        <w:jc w:val="both"/>
        <w:rPr>
          <w:rFonts w:ascii="Arial" w:eastAsia="Times New Roman" w:hAnsi="Arial" w:cs="Arial"/>
          <w:snapToGrid w:val="0"/>
          <w:sz w:val="20"/>
          <w:szCs w:val="20"/>
        </w:rPr>
      </w:pPr>
      <w:r w:rsidRPr="00D80848">
        <w:rPr>
          <w:rFonts w:ascii="Arial" w:eastAsia="Times New Roman" w:hAnsi="Arial" w:cs="Arial"/>
          <w:snapToGrid w:val="0"/>
          <w:sz w:val="20"/>
          <w:szCs w:val="20"/>
        </w:rPr>
        <w:t xml:space="preserve">Our public water system, in cooperation with the North Dakota Department of Environmental Quality, has completed the delineation and contaminant/land use inventory elements of the North Dakota Source Water Protection Program. Based on the information from these elements, the North Dakota Department of Environmental Quality has determined that our source water is </w:t>
      </w:r>
      <w:r w:rsidRPr="00D80848">
        <w:rPr>
          <w:rFonts w:ascii="Arial" w:eastAsia="Times New Roman" w:hAnsi="Arial" w:cs="Arial"/>
          <w:b/>
          <w:i/>
          <w:snapToGrid w:val="0"/>
          <w:sz w:val="20"/>
          <w:szCs w:val="20"/>
        </w:rPr>
        <w:t>"moderately susceptible"</w:t>
      </w:r>
      <w:r w:rsidRPr="00D80848">
        <w:rPr>
          <w:rFonts w:ascii="Arial" w:eastAsia="Times New Roman" w:hAnsi="Arial" w:cs="Arial"/>
          <w:snapToGrid w:val="0"/>
          <w:sz w:val="20"/>
          <w:szCs w:val="20"/>
        </w:rPr>
        <w:t xml:space="preserve"> to potential contaminants. No significant sources of contamination have been identified.</w:t>
      </w:r>
    </w:p>
    <w:p w14:paraId="42FEB78B" w14:textId="77777777" w:rsidR="00D80848" w:rsidRPr="00D80848" w:rsidRDefault="00D80848" w:rsidP="00D80848">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iCs/>
          <w:snapToGrid w:val="0"/>
          <w:color w:val="800000"/>
          <w:sz w:val="20"/>
          <w:szCs w:val="20"/>
        </w:rPr>
      </w:pPr>
    </w:p>
    <w:p w14:paraId="40D42C8F" w14:textId="7DA915EF" w:rsidR="00D80848" w:rsidRDefault="00D80848" w:rsidP="00D80848">
      <w:pPr>
        <w:widowControl w:val="0"/>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snapToGrid w:val="0"/>
          <w:sz w:val="20"/>
          <w:szCs w:val="20"/>
        </w:rPr>
      </w:pPr>
      <w:r w:rsidRPr="00D80848">
        <w:rPr>
          <w:rFonts w:ascii="Arial" w:eastAsia="Times New Roman" w:hAnsi="Arial" w:cs="Arial"/>
          <w:snapToGrid w:val="0"/>
          <w:sz w:val="20"/>
          <w:szCs w:val="20"/>
        </w:rPr>
        <w:t>If you have any questions about this report or concerning your water utility, please contact Leigh Nolan at 701-475-2706. We want our valued customers to be informed about their water utility. If you want to learn more, please attend any of our regularly scheduled meetings. They are held on the second Monday of the month at 7:00 P.M. @ City Hall. If you are aware of non-English speaking individuals who need help with the appropriate language translation, please call Leigh at the number listed above.</w:t>
      </w:r>
    </w:p>
    <w:p w14:paraId="5ABB68CF" w14:textId="62B0B81F" w:rsidR="00D80848" w:rsidRDefault="00D80848" w:rsidP="00D80848">
      <w:pPr>
        <w:widowControl w:val="0"/>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snapToGrid w:val="0"/>
          <w:sz w:val="20"/>
          <w:szCs w:val="20"/>
        </w:rPr>
      </w:pPr>
    </w:p>
    <w:p w14:paraId="470664CC" w14:textId="27F5D920" w:rsidR="00D80848" w:rsidRPr="00B22D83" w:rsidRDefault="00D80848" w:rsidP="00D80848">
      <w:pPr>
        <w:widowControl w:val="0"/>
        <w:tabs>
          <w:tab w:val="left" w:pos="-90"/>
          <w:tab w:val="left" w:pos="90"/>
          <w:tab w:val="left" w:pos="2070"/>
          <w:tab w:val="left" w:pos="2160"/>
          <w:tab w:val="left" w:pos="3870"/>
          <w:tab w:val="left" w:pos="5670"/>
          <w:tab w:val="left" w:pos="7830"/>
          <w:tab w:val="left" w:pos="8550"/>
          <w:tab w:val="left" w:pos="9270"/>
        </w:tabs>
        <w:spacing w:after="0" w:line="240" w:lineRule="auto"/>
        <w:jc w:val="both"/>
        <w:rPr>
          <w:rFonts w:ascii="Arial" w:eastAsia="Times New Roman" w:hAnsi="Arial" w:cs="Arial"/>
          <w:snapToGrid w:val="0"/>
          <w:sz w:val="20"/>
          <w:szCs w:val="20"/>
        </w:rPr>
      </w:pPr>
      <w:r>
        <w:rPr>
          <w:rFonts w:ascii="Arial" w:eastAsia="Times New Roman" w:hAnsi="Arial" w:cs="Arial"/>
          <w:snapToGrid w:val="0"/>
          <w:sz w:val="20"/>
          <w:szCs w:val="20"/>
        </w:rPr>
        <w:t>The water we provide is treated with fluoride addition as part of water treatment to enhance dental health. For information regarding the levels of fluoride in the finished water provided please contact our office at 701-</w:t>
      </w:r>
      <w:r w:rsidR="00276A98">
        <w:rPr>
          <w:rFonts w:ascii="Arial" w:eastAsia="Times New Roman" w:hAnsi="Arial" w:cs="Arial"/>
          <w:snapToGrid w:val="0"/>
          <w:sz w:val="20"/>
          <w:szCs w:val="20"/>
        </w:rPr>
        <w:t>475-2706</w:t>
      </w:r>
      <w:r>
        <w:rPr>
          <w:rFonts w:ascii="Arial" w:eastAsia="Times New Roman" w:hAnsi="Arial" w:cs="Arial"/>
          <w:snapToGrid w:val="0"/>
          <w:sz w:val="20"/>
          <w:szCs w:val="20"/>
        </w:rPr>
        <w:t>.</w:t>
      </w:r>
    </w:p>
    <w:p w14:paraId="26BE345B" w14:textId="77777777" w:rsidR="00D80848" w:rsidRPr="00D80848" w:rsidRDefault="00D80848" w:rsidP="00D80848">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bCs/>
          <w:snapToGrid w:val="0"/>
          <w:color w:val="FF0000"/>
          <w:sz w:val="20"/>
          <w:szCs w:val="20"/>
        </w:rPr>
      </w:pPr>
    </w:p>
    <w:p w14:paraId="7D4909CB" w14:textId="77777777" w:rsidR="00AA39DF" w:rsidRDefault="00D80848" w:rsidP="00D80848">
      <w:pPr>
        <w:widowControl w:val="0"/>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snapToGrid w:val="0"/>
          <w:sz w:val="20"/>
          <w:szCs w:val="20"/>
        </w:rPr>
      </w:pPr>
      <w:r w:rsidRPr="00D80848">
        <w:rPr>
          <w:rFonts w:ascii="Arial" w:eastAsia="Times New Roman" w:hAnsi="Arial" w:cs="Arial"/>
          <w:snapToGrid w:val="0"/>
          <w:sz w:val="20"/>
          <w:szCs w:val="20"/>
        </w:rPr>
        <w:t xml:space="preserve">The city of Steele would appreciate it if large volume water customers would please post copies of this </w:t>
      </w:r>
      <w:r w:rsidRPr="00D80848">
        <w:rPr>
          <w:rFonts w:ascii="Arial" w:eastAsia="Times New Roman" w:hAnsi="Arial" w:cs="Arial"/>
          <w:b/>
          <w:i/>
          <w:snapToGrid w:val="0"/>
          <w:sz w:val="20"/>
          <w:szCs w:val="20"/>
        </w:rPr>
        <w:t>Annual Drinking Water Quality Report</w:t>
      </w:r>
      <w:r w:rsidRPr="00D80848">
        <w:rPr>
          <w:rFonts w:ascii="Arial" w:eastAsia="Times New Roman" w:hAnsi="Arial" w:cs="Arial"/>
          <w:b/>
          <w:snapToGrid w:val="0"/>
          <w:sz w:val="20"/>
          <w:szCs w:val="20"/>
        </w:rPr>
        <w:t xml:space="preserve"> </w:t>
      </w:r>
      <w:r w:rsidRPr="00D80848">
        <w:rPr>
          <w:rFonts w:ascii="Arial" w:eastAsia="Times New Roman" w:hAnsi="Arial" w:cs="Arial"/>
          <w:snapToGrid w:val="0"/>
          <w:sz w:val="20"/>
          <w:szCs w:val="20"/>
        </w:rPr>
        <w:t>in conspicuous locations or distribute them to tenants, residents, patients, students, and/or employees, so individuals who consume the water, but do not receive a water bill, can learn about our water system.</w:t>
      </w:r>
    </w:p>
    <w:p w14:paraId="6C43928B" w14:textId="77777777" w:rsidR="00AA39DF" w:rsidRDefault="00AA39DF" w:rsidP="00D80848">
      <w:pPr>
        <w:widowControl w:val="0"/>
        <w:tabs>
          <w:tab w:val="left" w:pos="-90"/>
          <w:tab w:val="left" w:pos="432"/>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snapToGrid w:val="0"/>
          <w:sz w:val="20"/>
          <w:szCs w:val="20"/>
        </w:rPr>
      </w:pPr>
    </w:p>
    <w:p w14:paraId="17DB0990" w14:textId="5AD56390" w:rsidR="00AA39DF" w:rsidRPr="00A06C27" w:rsidRDefault="00AA39DF" w:rsidP="00AA39DF">
      <w:pPr>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jc w:val="both"/>
        <w:rPr>
          <w:rFonts w:ascii="Arial" w:eastAsia="Times New Roman" w:hAnsi="Arial" w:cs="Arial"/>
          <w:b/>
          <w:snapToGrid w:val="0"/>
          <w:sz w:val="20"/>
          <w:szCs w:val="20"/>
        </w:rPr>
      </w:pPr>
      <w:r w:rsidRPr="00A06C27">
        <w:rPr>
          <w:rFonts w:ascii="Arial" w:eastAsia="Times New Roman" w:hAnsi="Arial" w:cs="Arial"/>
          <w:snapToGrid w:val="0"/>
          <w:sz w:val="20"/>
          <w:szCs w:val="20"/>
        </w:rPr>
        <w:t xml:space="preserve">The City of </w:t>
      </w:r>
      <w:r>
        <w:rPr>
          <w:rFonts w:ascii="Arial" w:eastAsia="Times New Roman" w:hAnsi="Arial" w:cs="Arial"/>
          <w:snapToGrid w:val="0"/>
          <w:sz w:val="20"/>
          <w:szCs w:val="20"/>
        </w:rPr>
        <w:t xml:space="preserve">Steele </w:t>
      </w:r>
      <w:r w:rsidRPr="00A06C27">
        <w:rPr>
          <w:rFonts w:ascii="Arial" w:eastAsia="Times New Roman" w:hAnsi="Arial" w:cs="Arial"/>
          <w:snapToGrid w:val="0"/>
          <w:sz w:val="20"/>
          <w:szCs w:val="20"/>
        </w:rPr>
        <w:t>routinely monitors for contaminants in your drinking water according to Federal and State laws. The following table shows the results of our monitoring for the period of January 1</w:t>
      </w:r>
      <w:r w:rsidRPr="00A06C27">
        <w:rPr>
          <w:rFonts w:ascii="Arial" w:eastAsia="Times New Roman" w:hAnsi="Arial" w:cs="Arial"/>
          <w:snapToGrid w:val="0"/>
          <w:sz w:val="20"/>
          <w:szCs w:val="20"/>
          <w:vertAlign w:val="superscript"/>
        </w:rPr>
        <w:t>st</w:t>
      </w:r>
      <w:r w:rsidRPr="00A06C27">
        <w:rPr>
          <w:rFonts w:ascii="Arial" w:eastAsia="Times New Roman" w:hAnsi="Arial" w:cs="Arial"/>
          <w:snapToGrid w:val="0"/>
          <w:sz w:val="20"/>
          <w:szCs w:val="20"/>
        </w:rPr>
        <w:t xml:space="preserve"> to December 31</w:t>
      </w:r>
      <w:r w:rsidRPr="00A06C27">
        <w:rPr>
          <w:rFonts w:ascii="Arial" w:eastAsia="Times New Roman" w:hAnsi="Arial" w:cs="Arial"/>
          <w:snapToGrid w:val="0"/>
          <w:sz w:val="20"/>
          <w:szCs w:val="20"/>
          <w:vertAlign w:val="superscript"/>
        </w:rPr>
        <w:t>st</w:t>
      </w:r>
      <w:r w:rsidRPr="00A06C27">
        <w:rPr>
          <w:rFonts w:ascii="Arial" w:eastAsia="Times New Roman" w:hAnsi="Arial" w:cs="Arial"/>
          <w:snapToGrid w:val="0"/>
          <w:sz w:val="20"/>
          <w:szCs w:val="20"/>
        </w:rPr>
        <w:t>, 202</w:t>
      </w:r>
      <w:r>
        <w:rPr>
          <w:rFonts w:ascii="Arial" w:eastAsia="Times New Roman" w:hAnsi="Arial" w:cs="Arial"/>
          <w:snapToGrid w:val="0"/>
          <w:sz w:val="20"/>
          <w:szCs w:val="20"/>
        </w:rPr>
        <w:t>4</w:t>
      </w:r>
      <w:r w:rsidRPr="00A06C27">
        <w:rPr>
          <w:rFonts w:ascii="Arial" w:eastAsia="Times New Roman" w:hAnsi="Arial" w:cs="Arial"/>
          <w:b/>
          <w:snapToGrid w:val="0"/>
          <w:sz w:val="20"/>
          <w:szCs w:val="20"/>
        </w:rPr>
        <w:t xml:space="preserve">. </w:t>
      </w:r>
    </w:p>
    <w:p w14:paraId="444A0661" w14:textId="0250B301" w:rsidR="00D80848" w:rsidRDefault="00D80848" w:rsidP="00D80848">
      <w:pPr>
        <w:widowControl w:val="0"/>
        <w:spacing w:after="0" w:line="264" w:lineRule="auto"/>
        <w:rPr>
          <w:rFonts w:ascii="Calibri" w:eastAsia="Times New Roman" w:hAnsi="Calibri" w:cs="Calibri"/>
          <w:color w:val="000000"/>
          <w:kern w:val="28"/>
          <w:sz w:val="20"/>
          <w:szCs w:val="20"/>
          <w14:cntxtAlts/>
        </w:rPr>
      </w:pPr>
    </w:p>
    <w:p w14:paraId="09F569AA" w14:textId="3B18DFAF" w:rsidR="00F731FA" w:rsidRPr="00D80848" w:rsidRDefault="00F731FA" w:rsidP="00D80848">
      <w:pPr>
        <w:widowControl w:val="0"/>
        <w:spacing w:after="0" w:line="264" w:lineRule="auto"/>
        <w:rPr>
          <w:rFonts w:ascii="Calibri" w:eastAsia="Times New Roman" w:hAnsi="Calibri" w:cs="Calibri"/>
          <w:color w:val="000000"/>
          <w:kern w:val="28"/>
          <w:sz w:val="20"/>
          <w:szCs w:val="20"/>
          <w14:cntxtAlts/>
        </w:rPr>
      </w:pPr>
      <w:r w:rsidRPr="00F731FA">
        <w:rPr>
          <w:rFonts w:ascii="Arial" w:eastAsia="Times New Roman" w:hAnsi="Arial" w:cs="Arial"/>
          <w:color w:val="000000"/>
          <w:kern w:val="28"/>
          <w:sz w:val="20"/>
          <w:szCs w:val="20"/>
          <w14:cntxtAlts/>
        </w:rPr>
        <w:t xml:space="preserve">EPA requires monitoring of over 80 drinking water contaminants.  Those contaminants listed in the table are the only contaminants detected in your drinking water.  Unregulated contaminants are those for which the EPA has not established drinking water standards.  The purpose of unregulated contaminant monitoring is to assist EPA in determining the occurrence of unregulated contaminants in drinking water and whether future regulation is warranted.  We have learned through our monitoring and testing that some contaminants have been detected.  The EPA has determined that your water </w:t>
      </w:r>
      <w:r w:rsidRPr="00F731FA">
        <w:rPr>
          <w:rFonts w:ascii="Arial" w:eastAsia="Times New Roman" w:hAnsi="Arial" w:cs="Arial"/>
          <w:b/>
          <w:bCs/>
          <w:color w:val="000000"/>
          <w:kern w:val="28"/>
          <w:sz w:val="20"/>
          <w:szCs w:val="20"/>
          <w14:cntxtAlts/>
        </w:rPr>
        <w:t xml:space="preserve">IS SAFE </w:t>
      </w:r>
      <w:r w:rsidRPr="00F731FA">
        <w:rPr>
          <w:rFonts w:ascii="Arial" w:eastAsia="Times New Roman" w:hAnsi="Arial" w:cs="Arial"/>
          <w:color w:val="000000"/>
          <w:kern w:val="28"/>
          <w:sz w:val="20"/>
          <w:szCs w:val="20"/>
          <w14:cntxtAlts/>
        </w:rPr>
        <w:t xml:space="preserve">at these levels.  </w:t>
      </w:r>
    </w:p>
    <w:p w14:paraId="26E34FC3" w14:textId="341E46B2" w:rsidR="00F731FA" w:rsidRPr="00F731FA" w:rsidRDefault="00F731FA" w:rsidP="00F76266">
      <w:pPr>
        <w:widowControl w:val="0"/>
        <w:spacing w:before="180" w:after="0" w:line="276" w:lineRule="auto"/>
        <w:rPr>
          <w:rFonts w:ascii="Arial" w:eastAsia="Times New Roman" w:hAnsi="Arial" w:cs="Arial"/>
          <w:color w:val="000000"/>
          <w:kern w:val="28"/>
          <w:sz w:val="20"/>
          <w:szCs w:val="20"/>
          <w14:cntxtAlts/>
        </w:rPr>
      </w:pPr>
      <w:r w:rsidRPr="00F731FA">
        <w:rPr>
          <w:rFonts w:ascii="Arial" w:eastAsia="Times New Roman" w:hAnsi="Arial" w:cs="Arial"/>
          <w:color w:val="000000"/>
          <w:kern w:val="28"/>
          <w:sz w:val="20"/>
          <w:szCs w:val="20"/>
          <w14:cntxtAlts/>
        </w:rPr>
        <w:t xml:space="preserve">Please call </w:t>
      </w:r>
      <w:r w:rsidR="00CB223C">
        <w:rPr>
          <w:rFonts w:ascii="Arial" w:eastAsia="Times New Roman" w:hAnsi="Arial" w:cs="Arial"/>
          <w:color w:val="000000"/>
          <w:kern w:val="28"/>
          <w:sz w:val="20"/>
          <w:szCs w:val="20"/>
          <w14:cntxtAlts/>
        </w:rPr>
        <w:t>L</w:t>
      </w:r>
      <w:r w:rsidR="00276A98">
        <w:rPr>
          <w:rFonts w:ascii="Arial" w:eastAsia="Times New Roman" w:hAnsi="Arial" w:cs="Arial"/>
          <w:color w:val="000000"/>
          <w:kern w:val="28"/>
          <w:sz w:val="20"/>
          <w:szCs w:val="20"/>
          <w14:cntxtAlts/>
        </w:rPr>
        <w:t>eigh Nolan at 701-475-2706</w:t>
      </w:r>
      <w:r w:rsidR="004543D2">
        <w:rPr>
          <w:rFonts w:ascii="Arial" w:hAnsi="Arial" w:cs="Arial"/>
          <w:sz w:val="20"/>
          <w:szCs w:val="20"/>
        </w:rPr>
        <w:t xml:space="preserve"> </w:t>
      </w:r>
      <w:r w:rsidR="00145FFD" w:rsidRPr="00F731FA">
        <w:rPr>
          <w:rFonts w:ascii="Arial" w:eastAsia="Times New Roman" w:hAnsi="Arial" w:cs="Arial"/>
          <w:color w:val="000000"/>
          <w:kern w:val="28"/>
          <w:sz w:val="20"/>
          <w:szCs w:val="20"/>
          <w14:cntxtAlts/>
        </w:rPr>
        <w:t>if</w:t>
      </w:r>
      <w:r w:rsidRPr="00F731FA">
        <w:rPr>
          <w:rFonts w:ascii="Arial" w:eastAsia="Times New Roman" w:hAnsi="Arial" w:cs="Arial"/>
          <w:color w:val="000000"/>
          <w:kern w:val="28"/>
          <w:sz w:val="20"/>
          <w:szCs w:val="20"/>
          <w14:cntxtAlts/>
        </w:rPr>
        <w:t xml:space="preserve"> you have questions.  The City of </w:t>
      </w:r>
      <w:r w:rsidR="00276A98">
        <w:rPr>
          <w:rFonts w:ascii="Arial" w:eastAsia="Times New Roman" w:hAnsi="Arial" w:cs="Arial"/>
          <w:color w:val="000000"/>
          <w:kern w:val="28"/>
          <w:sz w:val="20"/>
          <w:szCs w:val="20"/>
          <w14:cntxtAlts/>
        </w:rPr>
        <w:t>Steele</w:t>
      </w:r>
      <w:r w:rsidRPr="00F731FA">
        <w:rPr>
          <w:rFonts w:ascii="Arial" w:eastAsia="Times New Roman" w:hAnsi="Arial" w:cs="Arial"/>
          <w:color w:val="000000"/>
          <w:kern w:val="28"/>
          <w:sz w:val="20"/>
          <w:szCs w:val="20"/>
          <w14:cntxtAlts/>
        </w:rPr>
        <w:t xml:space="preserve"> work</w:t>
      </w:r>
      <w:r w:rsidR="004543D2">
        <w:rPr>
          <w:rFonts w:ascii="Arial" w:eastAsia="Times New Roman" w:hAnsi="Arial" w:cs="Arial"/>
          <w:color w:val="000000"/>
          <w:kern w:val="28"/>
          <w:sz w:val="20"/>
          <w:szCs w:val="20"/>
          <w14:cntxtAlts/>
        </w:rPr>
        <w:t>s</w:t>
      </w:r>
      <w:r w:rsidRPr="00F731FA">
        <w:rPr>
          <w:rFonts w:ascii="Arial" w:eastAsia="Times New Roman" w:hAnsi="Arial" w:cs="Arial"/>
          <w:color w:val="000000"/>
          <w:kern w:val="28"/>
          <w:sz w:val="20"/>
          <w:szCs w:val="20"/>
          <w14:cntxtAlts/>
        </w:rPr>
        <w:t xml:space="preserve"> diligently to provide top quality water to every tap.  We ask that all our customers help us protect our water resources, which are the heart of our community, our way of life and our children’s future.  </w:t>
      </w:r>
    </w:p>
    <w:p w14:paraId="69EF4643" w14:textId="2AA588A7" w:rsidR="00F731FA" w:rsidRPr="004543D2" w:rsidRDefault="00F731FA" w:rsidP="00F76266">
      <w:pPr>
        <w:widowControl w:val="0"/>
        <w:spacing w:after="0" w:line="276" w:lineRule="auto"/>
        <w:rPr>
          <w:rFonts w:ascii="Calibri" w:eastAsia="Times New Roman" w:hAnsi="Calibri" w:cs="Calibri"/>
          <w:color w:val="000000"/>
          <w:kern w:val="28"/>
          <w:sz w:val="20"/>
          <w:szCs w:val="20"/>
          <w14:cntxtAlts/>
        </w:rPr>
      </w:pPr>
      <w:r w:rsidRPr="00F731FA">
        <w:rPr>
          <w:rFonts w:ascii="Calibri" w:eastAsia="Times New Roman" w:hAnsi="Calibri" w:cs="Calibri"/>
          <w:color w:val="000000"/>
          <w:kern w:val="28"/>
          <w:sz w:val="20"/>
          <w:szCs w:val="20"/>
          <w14:cntxtAlts/>
        </w:rPr>
        <w:t> </w:t>
      </w:r>
    </w:p>
    <w:p w14:paraId="2129140C" w14:textId="01737E31" w:rsidR="002B6446" w:rsidRPr="002B6446" w:rsidRDefault="002B6446" w:rsidP="00F76266">
      <w:pPr>
        <w:widowControl w:val="0"/>
        <w:spacing w:after="0" w:line="276" w:lineRule="auto"/>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To ensure that tap water is safe to drink, the Environmental Protection Agency (EPA) prescribes regulations which limit the amounts of certain contaminants in water provided by public water systems. The Food and Drug Administration (FDA) regulations establish limits for contaminants in bottled water which must provide the same protection for public health.  </w:t>
      </w:r>
    </w:p>
    <w:p w14:paraId="3FF2E10F" w14:textId="77777777" w:rsidR="002B6446" w:rsidRPr="002B6446" w:rsidRDefault="002B6446" w:rsidP="00F76266">
      <w:pPr>
        <w:widowControl w:val="0"/>
        <w:spacing w:after="0" w:line="276" w:lineRule="auto"/>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3E178D98"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18DBF359"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04636EA2"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6369BB7A"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37501A41"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45492800" w14:textId="77777777" w:rsidR="00D80848" w:rsidRDefault="00D80848" w:rsidP="00F76266">
      <w:pPr>
        <w:widowControl w:val="0"/>
        <w:spacing w:after="0" w:line="276" w:lineRule="auto"/>
        <w:rPr>
          <w:rFonts w:ascii="Arial" w:eastAsia="Times New Roman" w:hAnsi="Arial" w:cs="Arial"/>
          <w:color w:val="000000"/>
          <w:kern w:val="28"/>
          <w:sz w:val="20"/>
          <w:szCs w:val="20"/>
          <w14:cntxtAlts/>
        </w:rPr>
      </w:pPr>
    </w:p>
    <w:p w14:paraId="63B0C7FA" w14:textId="170C1332" w:rsidR="002B6446" w:rsidRPr="002B6446" w:rsidRDefault="002B6446" w:rsidP="00F76266">
      <w:pPr>
        <w:widowControl w:val="0"/>
        <w:spacing w:after="0" w:line="276" w:lineRule="auto"/>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In the following table you will find many terms and abbreviations you might not be familiar with. To help you better understand these terms </w:t>
      </w:r>
      <w:r w:rsidR="00DD0973" w:rsidRPr="002B6446">
        <w:rPr>
          <w:rFonts w:ascii="Arial" w:eastAsia="Times New Roman" w:hAnsi="Arial" w:cs="Arial"/>
          <w:color w:val="000000"/>
          <w:kern w:val="28"/>
          <w:sz w:val="20"/>
          <w:szCs w:val="20"/>
          <w14:cntxtAlts/>
        </w:rPr>
        <w:t>we have</w:t>
      </w:r>
      <w:r w:rsidRPr="002B6446">
        <w:rPr>
          <w:rFonts w:ascii="Arial" w:eastAsia="Times New Roman" w:hAnsi="Arial" w:cs="Arial"/>
          <w:color w:val="000000"/>
          <w:kern w:val="28"/>
          <w:sz w:val="20"/>
          <w:szCs w:val="20"/>
          <w14:cntxtAlts/>
        </w:rPr>
        <w:t xml:space="preserve"> provided the following definitions:</w:t>
      </w:r>
    </w:p>
    <w:p w14:paraId="0FF49F42" w14:textId="77777777" w:rsidR="002B6446" w:rsidRPr="002B6446" w:rsidRDefault="002B6446" w:rsidP="002B6446">
      <w:pPr>
        <w:widowControl w:val="0"/>
        <w:spacing w:after="0" w:line="264" w:lineRule="auto"/>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368E6DDC"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MCLG) Maximum Contaminant Level Goal: The level of a contaminant in drinking water below which there is no known or expected risk to health. MCLG's allow for a margin of safety. </w:t>
      </w:r>
    </w:p>
    <w:p w14:paraId="11196452"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162A57A3"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(MCL) Maximum Contaminant Level: The highest level of a contaminant that is allowed in drinking water. MCL's are set as close to the MCLG's as feasible using the best available treatment technology. </w:t>
      </w:r>
    </w:p>
    <w:p w14:paraId="7170C461"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0E2AB7F9"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(MRDLG) Maximum Residual Disinfectant Level Goal: The level of a drinking water disinfectant below which there is no known or expected risk to health. MRDLGs do not reflect the benefits of the use of disinfectants to control microbial contaminants. </w:t>
      </w:r>
    </w:p>
    <w:p w14:paraId="17E09351"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1D804552"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(MRDL) Maximum Residual Disinfectant Level: The highest level of a disinfectant allowed in drinking water. There is convincing evidence that addition of a disinfectant is necessary for control of microbial contaminants. </w:t>
      </w:r>
    </w:p>
    <w:p w14:paraId="5CF02BC9"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04CCA56D"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Highest Compliance Level: The highest level of that contaminant used to determine compliance with a National Primacy Drinking Water Regulation. </w:t>
      </w:r>
    </w:p>
    <w:p w14:paraId="39F2ED30"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378212D2"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xml:space="preserve">Range of Detections: The lowest to the highest result value recorded during the required monitoring timeframe for systems with multiple entry points. </w:t>
      </w:r>
    </w:p>
    <w:p w14:paraId="1418C79A" w14:textId="77777777" w:rsidR="002B6446" w:rsidRPr="002B6446"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 </w:t>
      </w:r>
    </w:p>
    <w:p w14:paraId="50B50F57" w14:textId="49A8C86E" w:rsidR="00F83F3A" w:rsidRDefault="002B6446" w:rsidP="002B6446">
      <w:pPr>
        <w:widowControl w:val="0"/>
        <w:spacing w:after="0" w:line="264" w:lineRule="auto"/>
        <w:jc w:val="both"/>
        <w:rPr>
          <w:rFonts w:ascii="Arial" w:eastAsia="Times New Roman" w:hAnsi="Arial" w:cs="Arial"/>
          <w:color w:val="000000"/>
          <w:kern w:val="28"/>
          <w:sz w:val="20"/>
          <w:szCs w:val="20"/>
          <w14:cntxtAlts/>
        </w:rPr>
      </w:pPr>
      <w:r w:rsidRPr="002B6446">
        <w:rPr>
          <w:rFonts w:ascii="Arial" w:eastAsia="Times New Roman" w:hAnsi="Arial" w:cs="Arial"/>
          <w:color w:val="000000"/>
          <w:kern w:val="28"/>
          <w:sz w:val="20"/>
          <w:szCs w:val="20"/>
          <w14:cntxtAlts/>
        </w:rPr>
        <w:t>Abbreviations: ppb - parts per billion or micrograms per liter; ppm - parts per million or milligrams per liter; ppt - parts per trillion or nanograms per liter; ppq - parts per quadrillion or picograms per liter; NA - not applicable; ND - none detected; pCi/L - picocuries per liter (a measure of radioactivity), umho/cm = micromhos per centimeter (a measure of conductivity), obsvns = observations/field at 100 Power, IDSE = Initial Distribution System Evaluation</w:t>
      </w:r>
    </w:p>
    <w:p w14:paraId="6B1E0CEF" w14:textId="77777777" w:rsidR="00D80848" w:rsidRDefault="00D80848" w:rsidP="002B6446">
      <w:pPr>
        <w:widowControl w:val="0"/>
        <w:spacing w:after="0" w:line="264" w:lineRule="auto"/>
        <w:jc w:val="both"/>
        <w:rPr>
          <w:rFonts w:ascii="Arial" w:eastAsia="Times New Roman" w:hAnsi="Arial" w:cs="Arial"/>
          <w:color w:val="000000"/>
          <w:kern w:val="28"/>
          <w:sz w:val="20"/>
          <w:szCs w:val="20"/>
          <w14:cntxtAlts/>
        </w:rPr>
      </w:pPr>
    </w:p>
    <w:p w14:paraId="59A9E430" w14:textId="77777777" w:rsidR="00D80848" w:rsidRPr="002B6446" w:rsidRDefault="00D80848" w:rsidP="002B6446">
      <w:pPr>
        <w:widowControl w:val="0"/>
        <w:spacing w:after="0" w:line="264" w:lineRule="auto"/>
        <w:jc w:val="both"/>
        <w:rPr>
          <w:rFonts w:ascii="Arial" w:eastAsia="Times New Roman" w:hAnsi="Arial" w:cs="Arial"/>
          <w:color w:val="000000"/>
          <w:kern w:val="28"/>
          <w:sz w:val="20"/>
          <w:szCs w:val="20"/>
          <w14:cntxtAlts/>
        </w:rPr>
      </w:pPr>
    </w:p>
    <w:tbl>
      <w:tblPr>
        <w:tblW w:w="10988" w:type="dxa"/>
        <w:jc w:val="center"/>
        <w:tblLayout w:type="fixed"/>
        <w:tblCellMar>
          <w:left w:w="100" w:type="dxa"/>
          <w:right w:w="100" w:type="dxa"/>
        </w:tblCellMar>
        <w:tblLook w:val="0000" w:firstRow="0" w:lastRow="0" w:firstColumn="0" w:lastColumn="0" w:noHBand="0" w:noVBand="0"/>
      </w:tblPr>
      <w:tblGrid>
        <w:gridCol w:w="728"/>
        <w:gridCol w:w="1154"/>
        <w:gridCol w:w="728"/>
        <w:gridCol w:w="728"/>
        <w:gridCol w:w="900"/>
        <w:gridCol w:w="900"/>
        <w:gridCol w:w="720"/>
        <w:gridCol w:w="720"/>
        <w:gridCol w:w="630"/>
        <w:gridCol w:w="990"/>
        <w:gridCol w:w="2790"/>
      </w:tblGrid>
      <w:tr w:rsidR="00CE76E6" w:rsidRPr="00D80848" w14:paraId="7D0E5D1A" w14:textId="77777777" w:rsidTr="00CE76E6">
        <w:trPr>
          <w:cantSplit/>
          <w:trHeight w:val="403"/>
          <w:jc w:val="center"/>
        </w:trPr>
        <w:tc>
          <w:tcPr>
            <w:tcW w:w="728" w:type="dxa"/>
            <w:tcBorders>
              <w:top w:val="single" w:sz="6" w:space="0" w:color="auto"/>
              <w:left w:val="single" w:sz="6" w:space="0" w:color="auto"/>
              <w:right w:val="single" w:sz="6" w:space="0" w:color="auto"/>
            </w:tcBorders>
          </w:tcPr>
          <w:p w14:paraId="5713FCF5" w14:textId="77777777" w:rsidR="00CE76E6" w:rsidRPr="00D80848" w:rsidRDefault="00CE76E6" w:rsidP="00D80848">
            <w:pPr>
              <w:widowControl w:val="0"/>
              <w:spacing w:after="0" w:line="240" w:lineRule="auto"/>
              <w:jc w:val="center"/>
              <w:rPr>
                <w:rFonts w:ascii="Tahoma" w:eastAsia="Times New Roman" w:hAnsi="Tahoma" w:cs="Tahoma"/>
                <w:b/>
                <w:snapToGrid w:val="0"/>
                <w:sz w:val="28"/>
                <w:szCs w:val="28"/>
              </w:rPr>
            </w:pPr>
          </w:p>
        </w:tc>
        <w:tc>
          <w:tcPr>
            <w:tcW w:w="10260" w:type="dxa"/>
            <w:gridSpan w:val="10"/>
            <w:tcBorders>
              <w:top w:val="single" w:sz="6" w:space="0" w:color="auto"/>
              <w:left w:val="single" w:sz="6" w:space="0" w:color="auto"/>
              <w:right w:val="single" w:sz="6" w:space="0" w:color="auto"/>
            </w:tcBorders>
          </w:tcPr>
          <w:p w14:paraId="532CE9B3" w14:textId="5718144B" w:rsidR="00CE76E6" w:rsidRPr="00D80848" w:rsidRDefault="00CE76E6" w:rsidP="00D80848">
            <w:pPr>
              <w:widowControl w:val="0"/>
              <w:spacing w:after="0" w:line="240" w:lineRule="auto"/>
              <w:jc w:val="center"/>
              <w:rPr>
                <w:rFonts w:ascii="Tahoma" w:eastAsia="Times New Roman" w:hAnsi="Tahoma" w:cs="Tahoma"/>
                <w:snapToGrid w:val="0"/>
                <w:color w:val="FF0000"/>
                <w:sz w:val="28"/>
                <w:szCs w:val="28"/>
              </w:rPr>
            </w:pPr>
            <w:r w:rsidRPr="00D80848">
              <w:rPr>
                <w:rFonts w:ascii="Tahoma" w:eastAsia="Times New Roman" w:hAnsi="Tahoma" w:cs="Tahoma"/>
                <w:b/>
                <w:snapToGrid w:val="0"/>
                <w:sz w:val="28"/>
                <w:szCs w:val="28"/>
              </w:rPr>
              <w:t>202</w:t>
            </w:r>
            <w:r>
              <w:rPr>
                <w:rFonts w:ascii="Tahoma" w:eastAsia="Times New Roman" w:hAnsi="Tahoma" w:cs="Tahoma"/>
                <w:b/>
                <w:snapToGrid w:val="0"/>
                <w:sz w:val="28"/>
                <w:szCs w:val="28"/>
              </w:rPr>
              <w:t>4</w:t>
            </w:r>
            <w:r w:rsidRPr="00D80848">
              <w:rPr>
                <w:rFonts w:ascii="Tahoma" w:eastAsia="Times New Roman" w:hAnsi="Tahoma" w:cs="Tahoma"/>
                <w:b/>
                <w:snapToGrid w:val="0"/>
                <w:sz w:val="28"/>
                <w:szCs w:val="28"/>
              </w:rPr>
              <w:t xml:space="preserve"> Test results for the </w:t>
            </w:r>
            <w:r w:rsidR="00466E1F">
              <w:rPr>
                <w:rFonts w:ascii="Tahoma" w:eastAsia="Times New Roman" w:hAnsi="Tahoma" w:cs="Tahoma"/>
                <w:b/>
                <w:snapToGrid w:val="0"/>
                <w:sz w:val="28"/>
                <w:szCs w:val="28"/>
              </w:rPr>
              <w:t>C</w:t>
            </w:r>
            <w:r w:rsidRPr="00D80848">
              <w:rPr>
                <w:rFonts w:ascii="Tahoma" w:eastAsia="Times New Roman" w:hAnsi="Tahoma" w:cs="Tahoma"/>
                <w:b/>
                <w:snapToGrid w:val="0"/>
                <w:sz w:val="28"/>
                <w:szCs w:val="28"/>
              </w:rPr>
              <w:t>ity of Steele, ND</w:t>
            </w:r>
          </w:p>
        </w:tc>
      </w:tr>
      <w:tr w:rsidR="00CE76E6" w:rsidRPr="00D80848" w14:paraId="2F082F3F" w14:textId="77777777" w:rsidTr="00CE76E6">
        <w:trPr>
          <w:cantSplit/>
          <w:trHeight w:val="403"/>
          <w:jc w:val="center"/>
        </w:trPr>
        <w:tc>
          <w:tcPr>
            <w:tcW w:w="1882" w:type="dxa"/>
            <w:gridSpan w:val="2"/>
            <w:tcBorders>
              <w:top w:val="single" w:sz="6" w:space="0" w:color="auto"/>
              <w:left w:val="single" w:sz="6" w:space="0" w:color="auto"/>
            </w:tcBorders>
          </w:tcPr>
          <w:p w14:paraId="2B16AFEC"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8"/>
                <w:szCs w:val="20"/>
                <w:u w:val="single"/>
              </w:rPr>
              <w:t>Contaminant</w:t>
            </w:r>
          </w:p>
        </w:tc>
        <w:tc>
          <w:tcPr>
            <w:tcW w:w="728" w:type="dxa"/>
            <w:tcBorders>
              <w:top w:val="single" w:sz="6" w:space="0" w:color="auto"/>
              <w:left w:val="single" w:sz="6" w:space="0" w:color="auto"/>
              <w:right w:val="single" w:sz="6" w:space="0" w:color="auto"/>
            </w:tcBorders>
          </w:tcPr>
          <w:p w14:paraId="7C5C6FDA" w14:textId="4AC8D6FD" w:rsidR="00CE76E6" w:rsidRPr="00CE76E6" w:rsidRDefault="00CE76E6" w:rsidP="00CE76E6">
            <w:pPr>
              <w:rPr>
                <w:rFonts w:ascii="Times New Roman" w:eastAsia="Times New Roman" w:hAnsi="Times New Roman" w:cs="Times New Roman"/>
                <w:sz w:val="16"/>
                <w:szCs w:val="20"/>
              </w:rPr>
            </w:pPr>
            <w:r>
              <w:rPr>
                <w:rFonts w:ascii="Times New Roman" w:eastAsia="Times New Roman" w:hAnsi="Times New Roman" w:cs="Times New Roman"/>
                <w:b/>
                <w:snapToGrid w:val="0"/>
                <w:sz w:val="16"/>
                <w:szCs w:val="20"/>
                <w:u w:val="single"/>
              </w:rPr>
              <w:t>Sample</w:t>
            </w:r>
          </w:p>
        </w:tc>
        <w:tc>
          <w:tcPr>
            <w:tcW w:w="728" w:type="dxa"/>
            <w:tcBorders>
              <w:top w:val="single" w:sz="6" w:space="0" w:color="auto"/>
              <w:left w:val="single" w:sz="6" w:space="0" w:color="auto"/>
            </w:tcBorders>
          </w:tcPr>
          <w:p w14:paraId="2067C5C8" w14:textId="34DC23F6"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MCLG</w:t>
            </w:r>
          </w:p>
        </w:tc>
        <w:tc>
          <w:tcPr>
            <w:tcW w:w="900" w:type="dxa"/>
            <w:tcBorders>
              <w:top w:val="single" w:sz="6" w:space="0" w:color="auto"/>
              <w:left w:val="single" w:sz="6" w:space="0" w:color="auto"/>
            </w:tcBorders>
          </w:tcPr>
          <w:p w14:paraId="481B435A"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8"/>
                <w:szCs w:val="20"/>
                <w:u w:val="single"/>
              </w:rPr>
              <w:t>MCL</w:t>
            </w:r>
          </w:p>
        </w:tc>
        <w:tc>
          <w:tcPr>
            <w:tcW w:w="900" w:type="dxa"/>
            <w:tcBorders>
              <w:top w:val="single" w:sz="6" w:space="0" w:color="auto"/>
              <w:left w:val="single" w:sz="6" w:space="0" w:color="auto"/>
            </w:tcBorders>
          </w:tcPr>
          <w:p w14:paraId="58F3A84A" w14:textId="77777777" w:rsidR="00CE76E6" w:rsidRPr="00D80848" w:rsidRDefault="00CE76E6" w:rsidP="00D80848">
            <w:pPr>
              <w:keepNext/>
              <w:widowControl w:val="0"/>
              <w:spacing w:after="0" w:line="240" w:lineRule="auto"/>
              <w:jc w:val="center"/>
              <w:outlineLvl w:val="8"/>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Level</w:t>
            </w:r>
          </w:p>
          <w:p w14:paraId="168BFB7F"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6"/>
                <w:szCs w:val="20"/>
                <w:u w:val="single"/>
              </w:rPr>
              <w:t>Detected</w:t>
            </w:r>
          </w:p>
        </w:tc>
        <w:tc>
          <w:tcPr>
            <w:tcW w:w="720" w:type="dxa"/>
            <w:tcBorders>
              <w:top w:val="single" w:sz="6" w:space="0" w:color="auto"/>
              <w:left w:val="single" w:sz="6" w:space="0" w:color="auto"/>
            </w:tcBorders>
          </w:tcPr>
          <w:p w14:paraId="133BFE19"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6"/>
                <w:szCs w:val="20"/>
                <w:u w:val="single"/>
              </w:rPr>
              <w:t>Units</w:t>
            </w:r>
          </w:p>
        </w:tc>
        <w:tc>
          <w:tcPr>
            <w:tcW w:w="720" w:type="dxa"/>
            <w:tcBorders>
              <w:top w:val="single" w:sz="6" w:space="0" w:color="auto"/>
              <w:left w:val="single" w:sz="6" w:space="0" w:color="auto"/>
            </w:tcBorders>
          </w:tcPr>
          <w:p w14:paraId="7F8FB914"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Range</w:t>
            </w:r>
          </w:p>
        </w:tc>
        <w:tc>
          <w:tcPr>
            <w:tcW w:w="630" w:type="dxa"/>
            <w:tcBorders>
              <w:top w:val="single" w:sz="6" w:space="0" w:color="auto"/>
              <w:left w:val="single" w:sz="6" w:space="0" w:color="auto"/>
            </w:tcBorders>
          </w:tcPr>
          <w:p w14:paraId="47BC36B7"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Date</w:t>
            </w:r>
          </w:p>
          <w:p w14:paraId="1A8BED77"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(year)</w:t>
            </w:r>
          </w:p>
        </w:tc>
        <w:tc>
          <w:tcPr>
            <w:tcW w:w="990" w:type="dxa"/>
            <w:tcBorders>
              <w:top w:val="single" w:sz="6" w:space="0" w:color="auto"/>
              <w:left w:val="single" w:sz="6" w:space="0" w:color="auto"/>
            </w:tcBorders>
          </w:tcPr>
          <w:p w14:paraId="05219FB0"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Violation</w:t>
            </w:r>
          </w:p>
          <w:p w14:paraId="75F7D1EA"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16"/>
                <w:szCs w:val="20"/>
                <w:u w:val="single"/>
              </w:rPr>
            </w:pPr>
            <w:r w:rsidRPr="00D80848">
              <w:rPr>
                <w:rFonts w:ascii="Times New Roman" w:eastAsia="Times New Roman" w:hAnsi="Times New Roman" w:cs="Times New Roman"/>
                <w:b/>
                <w:snapToGrid w:val="0"/>
                <w:sz w:val="16"/>
                <w:szCs w:val="20"/>
                <w:u w:val="single"/>
              </w:rPr>
              <w:t>Yes/No</w:t>
            </w:r>
          </w:p>
          <w:p w14:paraId="3F3CF9F1"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6"/>
                <w:szCs w:val="20"/>
                <w:u w:val="single"/>
              </w:rPr>
              <w:t>Other Info</w:t>
            </w:r>
          </w:p>
        </w:tc>
        <w:tc>
          <w:tcPr>
            <w:tcW w:w="2790" w:type="dxa"/>
            <w:tcBorders>
              <w:top w:val="single" w:sz="6" w:space="0" w:color="auto"/>
              <w:left w:val="single" w:sz="6" w:space="0" w:color="auto"/>
              <w:right w:val="single" w:sz="6" w:space="0" w:color="auto"/>
            </w:tcBorders>
          </w:tcPr>
          <w:p w14:paraId="214D56D0" w14:textId="77777777" w:rsidR="00CE76E6" w:rsidRPr="00D80848" w:rsidRDefault="00CE76E6" w:rsidP="00D80848">
            <w:pPr>
              <w:widowControl w:val="0"/>
              <w:spacing w:after="0" w:line="240" w:lineRule="auto"/>
              <w:jc w:val="center"/>
              <w:rPr>
                <w:rFonts w:ascii="Times New Roman" w:eastAsia="Times New Roman" w:hAnsi="Times New Roman" w:cs="Times New Roman"/>
                <w:b/>
                <w:snapToGrid w:val="0"/>
                <w:sz w:val="20"/>
                <w:szCs w:val="20"/>
                <w:u w:val="single"/>
              </w:rPr>
            </w:pPr>
            <w:r w:rsidRPr="00D80848">
              <w:rPr>
                <w:rFonts w:ascii="Times New Roman" w:eastAsia="Times New Roman" w:hAnsi="Times New Roman" w:cs="Times New Roman"/>
                <w:b/>
                <w:snapToGrid w:val="0"/>
                <w:sz w:val="18"/>
                <w:szCs w:val="20"/>
                <w:u w:val="single"/>
              </w:rPr>
              <w:t>Likely Source of Contamination</w:t>
            </w:r>
          </w:p>
        </w:tc>
      </w:tr>
      <w:tr w:rsidR="00CE76E6" w:rsidRPr="00D80848" w14:paraId="49F03F28" w14:textId="77777777" w:rsidTr="00CE76E6">
        <w:trPr>
          <w:cantSplit/>
          <w:trHeight w:val="403"/>
          <w:jc w:val="center"/>
        </w:trPr>
        <w:tc>
          <w:tcPr>
            <w:tcW w:w="728" w:type="dxa"/>
            <w:tcBorders>
              <w:top w:val="single" w:sz="6" w:space="0" w:color="auto"/>
              <w:left w:val="single" w:sz="6" w:space="0" w:color="auto"/>
              <w:right w:val="single" w:sz="6" w:space="0" w:color="auto"/>
            </w:tcBorders>
          </w:tcPr>
          <w:p w14:paraId="745C4F14" w14:textId="77777777" w:rsidR="00CE76E6" w:rsidRPr="00D80848" w:rsidRDefault="00CE76E6" w:rsidP="00D80848">
            <w:pPr>
              <w:widowControl w:val="0"/>
              <w:spacing w:after="0" w:line="240" w:lineRule="auto"/>
              <w:rPr>
                <w:rFonts w:ascii="Times New Roman" w:eastAsia="Times New Roman" w:hAnsi="Times New Roman" w:cs="Times New Roman"/>
                <w:b/>
                <w:snapToGrid w:val="0"/>
                <w:sz w:val="28"/>
                <w:szCs w:val="20"/>
              </w:rPr>
            </w:pPr>
          </w:p>
        </w:tc>
        <w:tc>
          <w:tcPr>
            <w:tcW w:w="10260" w:type="dxa"/>
            <w:gridSpan w:val="10"/>
            <w:tcBorders>
              <w:top w:val="single" w:sz="6" w:space="0" w:color="auto"/>
              <w:left w:val="single" w:sz="6" w:space="0" w:color="auto"/>
              <w:right w:val="single" w:sz="6" w:space="0" w:color="auto"/>
            </w:tcBorders>
          </w:tcPr>
          <w:p w14:paraId="68095AE0" w14:textId="013BF616" w:rsidR="00CE76E6" w:rsidRPr="00D80848" w:rsidRDefault="00CE76E6" w:rsidP="00D80848">
            <w:pPr>
              <w:widowControl w:val="0"/>
              <w:spacing w:after="0" w:line="240" w:lineRule="auto"/>
              <w:rPr>
                <w:rFonts w:ascii="Times New Roman" w:eastAsia="Times New Roman" w:hAnsi="Times New Roman" w:cs="Times New Roman"/>
                <w:snapToGrid w:val="0"/>
                <w:sz w:val="28"/>
                <w:szCs w:val="20"/>
              </w:rPr>
            </w:pPr>
            <w:r w:rsidRPr="00D80848">
              <w:rPr>
                <w:rFonts w:ascii="Times New Roman" w:eastAsia="Times New Roman" w:hAnsi="Times New Roman" w:cs="Times New Roman"/>
                <w:b/>
                <w:snapToGrid w:val="0"/>
                <w:sz w:val="28"/>
                <w:szCs w:val="20"/>
              </w:rPr>
              <w:t>Inorganic Contaminants</w:t>
            </w:r>
          </w:p>
        </w:tc>
      </w:tr>
      <w:tr w:rsidR="00CE76E6" w:rsidRPr="00D80848" w14:paraId="235EFB41" w14:textId="77777777" w:rsidTr="00CE76E6">
        <w:trPr>
          <w:cantSplit/>
          <w:trHeight w:val="403"/>
          <w:jc w:val="center"/>
        </w:trPr>
        <w:tc>
          <w:tcPr>
            <w:tcW w:w="1882" w:type="dxa"/>
            <w:gridSpan w:val="2"/>
            <w:tcBorders>
              <w:top w:val="single" w:sz="6" w:space="0" w:color="auto"/>
              <w:left w:val="single" w:sz="6" w:space="0" w:color="auto"/>
            </w:tcBorders>
          </w:tcPr>
          <w:p w14:paraId="20B3BE12" w14:textId="77777777" w:rsidR="00CE76E6" w:rsidRPr="00D80848" w:rsidRDefault="00CE76E6" w:rsidP="00D80848">
            <w:pPr>
              <w:widowControl w:val="0"/>
              <w:tabs>
                <w:tab w:val="num" w:pos="350"/>
              </w:tabs>
              <w:spacing w:after="0" w:line="240" w:lineRule="auto"/>
              <w:ind w:left="231" w:hanging="245"/>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Nitrate-Nitrite</w:t>
            </w:r>
          </w:p>
        </w:tc>
        <w:tc>
          <w:tcPr>
            <w:tcW w:w="728" w:type="dxa"/>
            <w:tcBorders>
              <w:top w:val="single" w:sz="6" w:space="0" w:color="auto"/>
              <w:left w:val="single" w:sz="6" w:space="0" w:color="auto"/>
              <w:right w:val="single" w:sz="6" w:space="0" w:color="auto"/>
            </w:tcBorders>
          </w:tcPr>
          <w:p w14:paraId="431428A0"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p>
        </w:tc>
        <w:tc>
          <w:tcPr>
            <w:tcW w:w="728" w:type="dxa"/>
            <w:tcBorders>
              <w:top w:val="single" w:sz="6" w:space="0" w:color="auto"/>
              <w:left w:val="single" w:sz="6" w:space="0" w:color="auto"/>
            </w:tcBorders>
          </w:tcPr>
          <w:p w14:paraId="2A8F7888" w14:textId="1452AF1A"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10</w:t>
            </w:r>
          </w:p>
        </w:tc>
        <w:tc>
          <w:tcPr>
            <w:tcW w:w="900" w:type="dxa"/>
            <w:tcBorders>
              <w:top w:val="single" w:sz="6" w:space="0" w:color="auto"/>
              <w:left w:val="single" w:sz="6" w:space="0" w:color="auto"/>
            </w:tcBorders>
          </w:tcPr>
          <w:p w14:paraId="5D0FB187"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10</w:t>
            </w:r>
          </w:p>
        </w:tc>
        <w:tc>
          <w:tcPr>
            <w:tcW w:w="900" w:type="dxa"/>
            <w:tcBorders>
              <w:top w:val="single" w:sz="6" w:space="0" w:color="auto"/>
              <w:left w:val="single" w:sz="6" w:space="0" w:color="auto"/>
            </w:tcBorders>
          </w:tcPr>
          <w:p w14:paraId="3E1A63C1" w14:textId="01705E60"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1.</w:t>
            </w:r>
            <w:r>
              <w:rPr>
                <w:rFonts w:ascii="Times New Roman" w:eastAsia="Times New Roman" w:hAnsi="Times New Roman" w:cs="Times New Roman"/>
                <w:snapToGrid w:val="0"/>
                <w:sz w:val="18"/>
                <w:szCs w:val="20"/>
              </w:rPr>
              <w:t>32</w:t>
            </w:r>
          </w:p>
        </w:tc>
        <w:tc>
          <w:tcPr>
            <w:tcW w:w="720" w:type="dxa"/>
            <w:tcBorders>
              <w:top w:val="single" w:sz="6" w:space="0" w:color="auto"/>
              <w:left w:val="single" w:sz="6" w:space="0" w:color="auto"/>
            </w:tcBorders>
          </w:tcPr>
          <w:p w14:paraId="1571C98B"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ppm</w:t>
            </w:r>
          </w:p>
        </w:tc>
        <w:tc>
          <w:tcPr>
            <w:tcW w:w="720" w:type="dxa"/>
            <w:tcBorders>
              <w:top w:val="single" w:sz="6" w:space="0" w:color="auto"/>
              <w:left w:val="single" w:sz="6" w:space="0" w:color="auto"/>
            </w:tcBorders>
          </w:tcPr>
          <w:p w14:paraId="150B5EF6"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20"/>
              </w:rPr>
            </w:pPr>
            <w:r>
              <w:rPr>
                <w:rFonts w:ascii="Times New Roman" w:eastAsia="Times New Roman" w:hAnsi="Times New Roman" w:cs="Times New Roman"/>
                <w:snapToGrid w:val="0"/>
                <w:sz w:val="18"/>
                <w:szCs w:val="20"/>
              </w:rPr>
              <w:t>1.10</w:t>
            </w:r>
          </w:p>
          <w:p w14:paraId="0BD86446" w14:textId="0F3FC0E7" w:rsidR="00CE76E6" w:rsidRDefault="00CE76E6" w:rsidP="00D80848">
            <w:pPr>
              <w:widowControl w:val="0"/>
              <w:spacing w:after="0" w:line="240" w:lineRule="auto"/>
              <w:jc w:val="center"/>
              <w:rPr>
                <w:rFonts w:ascii="Times New Roman" w:eastAsia="Times New Roman" w:hAnsi="Times New Roman" w:cs="Times New Roman"/>
                <w:snapToGrid w:val="0"/>
                <w:sz w:val="18"/>
                <w:szCs w:val="20"/>
              </w:rPr>
            </w:pPr>
            <w:r>
              <w:rPr>
                <w:rFonts w:ascii="Times New Roman" w:eastAsia="Times New Roman" w:hAnsi="Times New Roman" w:cs="Times New Roman"/>
                <w:snapToGrid w:val="0"/>
                <w:sz w:val="18"/>
                <w:szCs w:val="20"/>
              </w:rPr>
              <w:t>To</w:t>
            </w:r>
          </w:p>
          <w:p w14:paraId="494D9896" w14:textId="58C6AB3C"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Pr>
                <w:rFonts w:ascii="Times New Roman" w:eastAsia="Times New Roman" w:hAnsi="Times New Roman" w:cs="Times New Roman"/>
                <w:snapToGrid w:val="0"/>
                <w:sz w:val="18"/>
                <w:szCs w:val="20"/>
              </w:rPr>
              <w:t>1.32</w:t>
            </w:r>
          </w:p>
        </w:tc>
        <w:tc>
          <w:tcPr>
            <w:tcW w:w="630" w:type="dxa"/>
            <w:tcBorders>
              <w:top w:val="single" w:sz="6" w:space="0" w:color="auto"/>
              <w:left w:val="single" w:sz="6" w:space="0" w:color="auto"/>
            </w:tcBorders>
          </w:tcPr>
          <w:p w14:paraId="40E38A15" w14:textId="28AEF50E"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202</w:t>
            </w:r>
            <w:r>
              <w:rPr>
                <w:rFonts w:ascii="Times New Roman" w:eastAsia="Times New Roman" w:hAnsi="Times New Roman" w:cs="Times New Roman"/>
                <w:snapToGrid w:val="0"/>
                <w:sz w:val="18"/>
                <w:szCs w:val="20"/>
              </w:rPr>
              <w:t>4</w:t>
            </w:r>
          </w:p>
        </w:tc>
        <w:tc>
          <w:tcPr>
            <w:tcW w:w="990" w:type="dxa"/>
            <w:tcBorders>
              <w:top w:val="single" w:sz="6" w:space="0" w:color="auto"/>
              <w:left w:val="single" w:sz="6" w:space="0" w:color="auto"/>
            </w:tcBorders>
          </w:tcPr>
          <w:p w14:paraId="74352E6D"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No</w:t>
            </w:r>
          </w:p>
        </w:tc>
        <w:tc>
          <w:tcPr>
            <w:tcW w:w="2790" w:type="dxa"/>
            <w:tcBorders>
              <w:top w:val="single" w:sz="6" w:space="0" w:color="auto"/>
              <w:left w:val="single" w:sz="6" w:space="0" w:color="auto"/>
              <w:right w:val="single" w:sz="6" w:space="0" w:color="auto"/>
            </w:tcBorders>
          </w:tcPr>
          <w:p w14:paraId="374313E5"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Runoff from fertilizer use; leaching from septic tanks, sewage; erosion of natural deposits</w:t>
            </w:r>
          </w:p>
        </w:tc>
      </w:tr>
      <w:tr w:rsidR="00CE76E6" w:rsidRPr="00D80848" w14:paraId="7423DE64" w14:textId="77777777" w:rsidTr="00CE76E6">
        <w:trPr>
          <w:cantSplit/>
          <w:trHeight w:val="403"/>
          <w:jc w:val="center"/>
        </w:trPr>
        <w:tc>
          <w:tcPr>
            <w:tcW w:w="728" w:type="dxa"/>
            <w:tcBorders>
              <w:top w:val="single" w:sz="6" w:space="0" w:color="auto"/>
              <w:left w:val="single" w:sz="6" w:space="0" w:color="auto"/>
              <w:right w:val="single" w:sz="6" w:space="0" w:color="auto"/>
            </w:tcBorders>
          </w:tcPr>
          <w:p w14:paraId="521211FB" w14:textId="77777777" w:rsidR="00CE76E6" w:rsidRPr="00D80848" w:rsidRDefault="00CE76E6" w:rsidP="00D80848">
            <w:pPr>
              <w:widowControl w:val="0"/>
              <w:spacing w:after="0" w:line="240" w:lineRule="auto"/>
              <w:rPr>
                <w:rFonts w:ascii="Times New Roman" w:eastAsia="Times New Roman" w:hAnsi="Times New Roman" w:cs="Times New Roman"/>
                <w:b/>
                <w:snapToGrid w:val="0"/>
                <w:sz w:val="28"/>
                <w:szCs w:val="28"/>
              </w:rPr>
            </w:pPr>
          </w:p>
        </w:tc>
        <w:tc>
          <w:tcPr>
            <w:tcW w:w="10260" w:type="dxa"/>
            <w:gridSpan w:val="10"/>
            <w:tcBorders>
              <w:top w:val="single" w:sz="6" w:space="0" w:color="auto"/>
              <w:left w:val="single" w:sz="6" w:space="0" w:color="auto"/>
              <w:right w:val="single" w:sz="6" w:space="0" w:color="auto"/>
            </w:tcBorders>
          </w:tcPr>
          <w:p w14:paraId="0DD9B5E6" w14:textId="77675418" w:rsidR="00CE76E6" w:rsidRPr="00D80848" w:rsidRDefault="00CE76E6" w:rsidP="00D80848">
            <w:pPr>
              <w:widowControl w:val="0"/>
              <w:spacing w:after="0" w:line="240" w:lineRule="auto"/>
              <w:rPr>
                <w:rFonts w:ascii="Times New Roman" w:eastAsia="Times New Roman" w:hAnsi="Times New Roman" w:cs="Times New Roman"/>
                <w:b/>
                <w:snapToGrid w:val="0"/>
                <w:sz w:val="28"/>
                <w:szCs w:val="28"/>
              </w:rPr>
            </w:pPr>
            <w:r w:rsidRPr="00D80848">
              <w:rPr>
                <w:rFonts w:ascii="Times New Roman" w:eastAsia="Times New Roman" w:hAnsi="Times New Roman" w:cs="Times New Roman"/>
                <w:b/>
                <w:snapToGrid w:val="0"/>
                <w:sz w:val="28"/>
                <w:szCs w:val="28"/>
              </w:rPr>
              <w:t>Lead/Copper</w:t>
            </w:r>
          </w:p>
        </w:tc>
      </w:tr>
      <w:tr w:rsidR="00CE76E6" w:rsidRPr="00D80848" w14:paraId="7C7AB8C3" w14:textId="77777777" w:rsidTr="00CE76E6">
        <w:trPr>
          <w:cantSplit/>
          <w:trHeight w:val="403"/>
          <w:jc w:val="center"/>
        </w:trPr>
        <w:tc>
          <w:tcPr>
            <w:tcW w:w="1882" w:type="dxa"/>
            <w:gridSpan w:val="2"/>
            <w:tcBorders>
              <w:top w:val="single" w:sz="6" w:space="0" w:color="auto"/>
              <w:left w:val="single" w:sz="6" w:space="0" w:color="auto"/>
              <w:bottom w:val="single" w:sz="6" w:space="0" w:color="auto"/>
            </w:tcBorders>
          </w:tcPr>
          <w:p w14:paraId="1F17981E"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Copper</w:t>
            </w:r>
          </w:p>
        </w:tc>
        <w:tc>
          <w:tcPr>
            <w:tcW w:w="728" w:type="dxa"/>
            <w:tcBorders>
              <w:top w:val="single" w:sz="6" w:space="0" w:color="auto"/>
              <w:left w:val="single" w:sz="6" w:space="0" w:color="auto"/>
              <w:bottom w:val="single" w:sz="6" w:space="0" w:color="auto"/>
              <w:right w:val="single" w:sz="6" w:space="0" w:color="auto"/>
            </w:tcBorders>
          </w:tcPr>
          <w:p w14:paraId="2C5A3E83"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p>
          <w:p w14:paraId="7155FA00" w14:textId="79295488"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10</w:t>
            </w:r>
          </w:p>
        </w:tc>
        <w:tc>
          <w:tcPr>
            <w:tcW w:w="728" w:type="dxa"/>
            <w:tcBorders>
              <w:top w:val="single" w:sz="6" w:space="0" w:color="auto"/>
              <w:left w:val="single" w:sz="6" w:space="0" w:color="auto"/>
              <w:bottom w:val="single" w:sz="6" w:space="0" w:color="auto"/>
            </w:tcBorders>
          </w:tcPr>
          <w:p w14:paraId="67337F0D" w14:textId="1A48AE5E"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1.3</w:t>
            </w:r>
          </w:p>
        </w:tc>
        <w:tc>
          <w:tcPr>
            <w:tcW w:w="900" w:type="dxa"/>
            <w:tcBorders>
              <w:top w:val="single" w:sz="6" w:space="0" w:color="auto"/>
              <w:left w:val="single" w:sz="6" w:space="0" w:color="auto"/>
              <w:bottom w:val="single" w:sz="6" w:space="0" w:color="auto"/>
            </w:tcBorders>
          </w:tcPr>
          <w:p w14:paraId="3D9E12DA"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smartTag w:uri="urn:schemas-microsoft-com:office:smarttags" w:element="State">
              <w:smartTag w:uri="urn:schemas-microsoft-com:office:smarttags" w:element="place">
                <w:r w:rsidRPr="00D80848">
                  <w:rPr>
                    <w:rFonts w:ascii="Times New Roman" w:eastAsia="Times New Roman" w:hAnsi="Times New Roman" w:cs="Times New Roman"/>
                    <w:snapToGrid w:val="0"/>
                    <w:sz w:val="18"/>
                    <w:szCs w:val="18"/>
                  </w:rPr>
                  <w:t>AL</w:t>
                </w:r>
              </w:smartTag>
            </w:smartTag>
            <w:r w:rsidRPr="00D80848">
              <w:rPr>
                <w:rFonts w:ascii="Times New Roman" w:eastAsia="Times New Roman" w:hAnsi="Times New Roman" w:cs="Times New Roman"/>
                <w:snapToGrid w:val="0"/>
                <w:sz w:val="18"/>
                <w:szCs w:val="18"/>
              </w:rPr>
              <w:t>=1.3</w:t>
            </w:r>
          </w:p>
        </w:tc>
        <w:tc>
          <w:tcPr>
            <w:tcW w:w="900" w:type="dxa"/>
            <w:tcBorders>
              <w:top w:val="single" w:sz="6" w:space="0" w:color="auto"/>
              <w:left w:val="single" w:sz="6" w:space="0" w:color="auto"/>
              <w:bottom w:val="single" w:sz="6" w:space="0" w:color="auto"/>
            </w:tcBorders>
          </w:tcPr>
          <w:p w14:paraId="74461C12" w14:textId="73DBC22A"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0.0</w:t>
            </w:r>
            <w:r>
              <w:rPr>
                <w:rFonts w:ascii="Times New Roman" w:eastAsia="Times New Roman" w:hAnsi="Times New Roman" w:cs="Times New Roman"/>
                <w:snapToGrid w:val="0"/>
                <w:sz w:val="18"/>
                <w:szCs w:val="18"/>
              </w:rPr>
              <w:t>227</w:t>
            </w:r>
          </w:p>
          <w:p w14:paraId="40AFC770"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90</w:t>
            </w:r>
            <w:r w:rsidRPr="00D80848">
              <w:rPr>
                <w:rFonts w:ascii="Times New Roman" w:eastAsia="Times New Roman" w:hAnsi="Times New Roman" w:cs="Times New Roman"/>
                <w:snapToGrid w:val="0"/>
                <w:sz w:val="18"/>
                <w:szCs w:val="18"/>
                <w:vertAlign w:val="superscript"/>
              </w:rPr>
              <w:t>th</w:t>
            </w:r>
            <w:r w:rsidRPr="00D80848">
              <w:rPr>
                <w:rFonts w:ascii="Times New Roman" w:eastAsia="Times New Roman" w:hAnsi="Times New Roman" w:cs="Times New Roman"/>
                <w:snapToGrid w:val="0"/>
                <w:sz w:val="18"/>
                <w:szCs w:val="18"/>
              </w:rPr>
              <w:t xml:space="preserve"> % Value</w:t>
            </w:r>
          </w:p>
        </w:tc>
        <w:tc>
          <w:tcPr>
            <w:tcW w:w="720" w:type="dxa"/>
            <w:tcBorders>
              <w:top w:val="single" w:sz="6" w:space="0" w:color="auto"/>
              <w:left w:val="single" w:sz="6" w:space="0" w:color="auto"/>
              <w:bottom w:val="single" w:sz="6" w:space="0" w:color="auto"/>
            </w:tcBorders>
          </w:tcPr>
          <w:p w14:paraId="3282F8EB"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ppm</w:t>
            </w:r>
          </w:p>
        </w:tc>
        <w:tc>
          <w:tcPr>
            <w:tcW w:w="720" w:type="dxa"/>
            <w:tcBorders>
              <w:top w:val="single" w:sz="6" w:space="0" w:color="auto"/>
              <w:left w:val="single" w:sz="6" w:space="0" w:color="auto"/>
              <w:bottom w:val="single" w:sz="6" w:space="0" w:color="auto"/>
            </w:tcBorders>
          </w:tcPr>
          <w:p w14:paraId="3A583482"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ND</w:t>
            </w:r>
          </w:p>
          <w:p w14:paraId="70EFBE21" w14:textId="05BFBBBB"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To</w:t>
            </w:r>
          </w:p>
          <w:p w14:paraId="6594120E" w14:textId="6AA8B5AC"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.0455</w:t>
            </w:r>
          </w:p>
        </w:tc>
        <w:tc>
          <w:tcPr>
            <w:tcW w:w="630" w:type="dxa"/>
            <w:tcBorders>
              <w:top w:val="single" w:sz="6" w:space="0" w:color="auto"/>
              <w:left w:val="single" w:sz="6" w:space="0" w:color="auto"/>
              <w:bottom w:val="single" w:sz="6" w:space="0" w:color="auto"/>
            </w:tcBorders>
          </w:tcPr>
          <w:p w14:paraId="7C85963F" w14:textId="10EBFA49"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202</w:t>
            </w:r>
            <w:r>
              <w:rPr>
                <w:rFonts w:ascii="Times New Roman" w:eastAsia="Times New Roman" w:hAnsi="Times New Roman" w:cs="Times New Roman"/>
                <w:snapToGrid w:val="0"/>
                <w:sz w:val="18"/>
                <w:szCs w:val="18"/>
              </w:rPr>
              <w:t>4</w:t>
            </w:r>
          </w:p>
        </w:tc>
        <w:tc>
          <w:tcPr>
            <w:tcW w:w="990" w:type="dxa"/>
            <w:tcBorders>
              <w:top w:val="single" w:sz="6" w:space="0" w:color="auto"/>
              <w:left w:val="single" w:sz="6" w:space="0" w:color="auto"/>
              <w:bottom w:val="single" w:sz="6" w:space="0" w:color="auto"/>
            </w:tcBorders>
          </w:tcPr>
          <w:p w14:paraId="2BE1F60F"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0 Sites exceeded AL</w:t>
            </w:r>
          </w:p>
        </w:tc>
        <w:tc>
          <w:tcPr>
            <w:tcW w:w="2790" w:type="dxa"/>
            <w:tcBorders>
              <w:top w:val="single" w:sz="6" w:space="0" w:color="auto"/>
              <w:left w:val="single" w:sz="6" w:space="0" w:color="auto"/>
              <w:bottom w:val="single" w:sz="6" w:space="0" w:color="auto"/>
              <w:right w:val="single" w:sz="6" w:space="0" w:color="auto"/>
            </w:tcBorders>
          </w:tcPr>
          <w:p w14:paraId="16A96B01"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Corrosion of household plumbing systems; erosion of natural deposits; leaching from wood preservatives</w:t>
            </w:r>
          </w:p>
        </w:tc>
      </w:tr>
      <w:tr w:rsidR="00CE76E6" w:rsidRPr="00D80848" w14:paraId="3E6FCD83" w14:textId="77777777" w:rsidTr="00CE76E6">
        <w:trPr>
          <w:cantSplit/>
          <w:trHeight w:val="403"/>
          <w:jc w:val="center"/>
        </w:trPr>
        <w:tc>
          <w:tcPr>
            <w:tcW w:w="1882" w:type="dxa"/>
            <w:gridSpan w:val="2"/>
            <w:tcBorders>
              <w:top w:val="single" w:sz="6" w:space="0" w:color="auto"/>
              <w:left w:val="single" w:sz="6" w:space="0" w:color="auto"/>
              <w:bottom w:val="single" w:sz="6" w:space="0" w:color="auto"/>
            </w:tcBorders>
          </w:tcPr>
          <w:p w14:paraId="0B0F01E9"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Lead*</w:t>
            </w:r>
          </w:p>
        </w:tc>
        <w:tc>
          <w:tcPr>
            <w:tcW w:w="728" w:type="dxa"/>
            <w:tcBorders>
              <w:top w:val="single" w:sz="6" w:space="0" w:color="auto"/>
              <w:left w:val="single" w:sz="6" w:space="0" w:color="auto"/>
              <w:bottom w:val="single" w:sz="6" w:space="0" w:color="auto"/>
              <w:right w:val="single" w:sz="6" w:space="0" w:color="auto"/>
            </w:tcBorders>
          </w:tcPr>
          <w:p w14:paraId="39F0B121"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p>
          <w:p w14:paraId="59D25BC6" w14:textId="51E0CC0B"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10</w:t>
            </w:r>
          </w:p>
        </w:tc>
        <w:tc>
          <w:tcPr>
            <w:tcW w:w="728" w:type="dxa"/>
            <w:tcBorders>
              <w:top w:val="single" w:sz="6" w:space="0" w:color="auto"/>
              <w:left w:val="single" w:sz="6" w:space="0" w:color="auto"/>
              <w:bottom w:val="single" w:sz="6" w:space="0" w:color="auto"/>
            </w:tcBorders>
          </w:tcPr>
          <w:p w14:paraId="59C8FEDE" w14:textId="0A64D880"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0</w:t>
            </w:r>
          </w:p>
        </w:tc>
        <w:tc>
          <w:tcPr>
            <w:tcW w:w="900" w:type="dxa"/>
            <w:tcBorders>
              <w:top w:val="single" w:sz="6" w:space="0" w:color="auto"/>
              <w:left w:val="single" w:sz="6" w:space="0" w:color="auto"/>
              <w:bottom w:val="single" w:sz="6" w:space="0" w:color="auto"/>
            </w:tcBorders>
          </w:tcPr>
          <w:p w14:paraId="0EE65F78"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smartTag w:uri="urn:schemas-microsoft-com:office:smarttags" w:element="State">
              <w:smartTag w:uri="urn:schemas-microsoft-com:office:smarttags" w:element="place">
                <w:r w:rsidRPr="00D80848">
                  <w:rPr>
                    <w:rFonts w:ascii="Times New Roman" w:eastAsia="Times New Roman" w:hAnsi="Times New Roman" w:cs="Times New Roman"/>
                    <w:snapToGrid w:val="0"/>
                    <w:sz w:val="18"/>
                    <w:szCs w:val="18"/>
                  </w:rPr>
                  <w:t>AL</w:t>
                </w:r>
              </w:smartTag>
            </w:smartTag>
            <w:r w:rsidRPr="00D80848">
              <w:rPr>
                <w:rFonts w:ascii="Times New Roman" w:eastAsia="Times New Roman" w:hAnsi="Times New Roman" w:cs="Times New Roman"/>
                <w:snapToGrid w:val="0"/>
                <w:sz w:val="18"/>
                <w:szCs w:val="18"/>
              </w:rPr>
              <w:t>=15</w:t>
            </w:r>
          </w:p>
        </w:tc>
        <w:tc>
          <w:tcPr>
            <w:tcW w:w="900" w:type="dxa"/>
            <w:tcBorders>
              <w:top w:val="single" w:sz="6" w:space="0" w:color="auto"/>
              <w:left w:val="single" w:sz="6" w:space="0" w:color="auto"/>
              <w:bottom w:val="single" w:sz="6" w:space="0" w:color="auto"/>
            </w:tcBorders>
          </w:tcPr>
          <w:p w14:paraId="36E949BF"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No Detect</w:t>
            </w:r>
          </w:p>
          <w:p w14:paraId="2EBF0558"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90</w:t>
            </w:r>
            <w:r w:rsidRPr="00D80848">
              <w:rPr>
                <w:rFonts w:ascii="Times New Roman" w:eastAsia="Times New Roman" w:hAnsi="Times New Roman" w:cs="Times New Roman"/>
                <w:snapToGrid w:val="0"/>
                <w:sz w:val="18"/>
                <w:szCs w:val="18"/>
                <w:vertAlign w:val="superscript"/>
              </w:rPr>
              <w:t>th</w:t>
            </w:r>
            <w:r w:rsidRPr="00D80848">
              <w:rPr>
                <w:rFonts w:ascii="Times New Roman" w:eastAsia="Times New Roman" w:hAnsi="Times New Roman" w:cs="Times New Roman"/>
                <w:snapToGrid w:val="0"/>
                <w:sz w:val="18"/>
                <w:szCs w:val="18"/>
              </w:rPr>
              <w:t xml:space="preserve"> %</w:t>
            </w:r>
          </w:p>
          <w:p w14:paraId="713CDC74"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Value</w:t>
            </w:r>
          </w:p>
        </w:tc>
        <w:tc>
          <w:tcPr>
            <w:tcW w:w="720" w:type="dxa"/>
            <w:tcBorders>
              <w:top w:val="single" w:sz="6" w:space="0" w:color="auto"/>
              <w:left w:val="single" w:sz="6" w:space="0" w:color="auto"/>
              <w:bottom w:val="single" w:sz="6" w:space="0" w:color="auto"/>
            </w:tcBorders>
          </w:tcPr>
          <w:p w14:paraId="46E24607"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ppb</w:t>
            </w:r>
          </w:p>
        </w:tc>
        <w:tc>
          <w:tcPr>
            <w:tcW w:w="720" w:type="dxa"/>
            <w:tcBorders>
              <w:top w:val="single" w:sz="6" w:space="0" w:color="auto"/>
              <w:left w:val="single" w:sz="6" w:space="0" w:color="auto"/>
              <w:bottom w:val="single" w:sz="6" w:space="0" w:color="auto"/>
            </w:tcBorders>
          </w:tcPr>
          <w:p w14:paraId="1AAC4D8B"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 xml:space="preserve">ND </w:t>
            </w:r>
          </w:p>
          <w:p w14:paraId="6D831721" w14:textId="77777777" w:rsidR="00CE76E6"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To</w:t>
            </w:r>
          </w:p>
          <w:p w14:paraId="71A545FE" w14:textId="04F1DF35"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Pr>
                <w:rFonts w:ascii="Times New Roman" w:eastAsia="Times New Roman" w:hAnsi="Times New Roman" w:cs="Times New Roman"/>
                <w:snapToGrid w:val="0"/>
                <w:sz w:val="18"/>
                <w:szCs w:val="18"/>
              </w:rPr>
              <w:t>ND</w:t>
            </w:r>
          </w:p>
        </w:tc>
        <w:tc>
          <w:tcPr>
            <w:tcW w:w="630" w:type="dxa"/>
            <w:tcBorders>
              <w:top w:val="single" w:sz="6" w:space="0" w:color="auto"/>
              <w:left w:val="single" w:sz="6" w:space="0" w:color="auto"/>
              <w:bottom w:val="single" w:sz="6" w:space="0" w:color="auto"/>
            </w:tcBorders>
          </w:tcPr>
          <w:p w14:paraId="6C7B1E1A" w14:textId="7C2505AF"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202</w:t>
            </w:r>
            <w:r>
              <w:rPr>
                <w:rFonts w:ascii="Times New Roman" w:eastAsia="Times New Roman" w:hAnsi="Times New Roman" w:cs="Times New Roman"/>
                <w:snapToGrid w:val="0"/>
                <w:sz w:val="18"/>
                <w:szCs w:val="18"/>
              </w:rPr>
              <w:t>4</w:t>
            </w:r>
          </w:p>
        </w:tc>
        <w:tc>
          <w:tcPr>
            <w:tcW w:w="990" w:type="dxa"/>
            <w:tcBorders>
              <w:top w:val="single" w:sz="6" w:space="0" w:color="auto"/>
              <w:left w:val="single" w:sz="6" w:space="0" w:color="auto"/>
              <w:bottom w:val="single" w:sz="6" w:space="0" w:color="auto"/>
            </w:tcBorders>
          </w:tcPr>
          <w:p w14:paraId="4A3EBCF6"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0 Sites exceeded AL</w:t>
            </w:r>
          </w:p>
        </w:tc>
        <w:tc>
          <w:tcPr>
            <w:tcW w:w="2790" w:type="dxa"/>
            <w:tcBorders>
              <w:top w:val="single" w:sz="6" w:space="0" w:color="auto"/>
              <w:left w:val="single" w:sz="6" w:space="0" w:color="auto"/>
              <w:bottom w:val="single" w:sz="6" w:space="0" w:color="auto"/>
              <w:right w:val="single" w:sz="6" w:space="0" w:color="auto"/>
            </w:tcBorders>
          </w:tcPr>
          <w:p w14:paraId="63E40A66"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Corrosion of household plumbing systems, erosion of natural deposits</w:t>
            </w:r>
          </w:p>
        </w:tc>
      </w:tr>
      <w:tr w:rsidR="00CE76E6" w:rsidRPr="00D80848" w14:paraId="496FC71A" w14:textId="77777777" w:rsidTr="00CE76E6">
        <w:trPr>
          <w:cantSplit/>
          <w:trHeight w:val="417"/>
          <w:jc w:val="center"/>
        </w:trPr>
        <w:tc>
          <w:tcPr>
            <w:tcW w:w="728" w:type="dxa"/>
            <w:tcBorders>
              <w:top w:val="single" w:sz="6" w:space="0" w:color="auto"/>
              <w:left w:val="single" w:sz="6" w:space="0" w:color="auto"/>
              <w:bottom w:val="single" w:sz="6" w:space="0" w:color="auto"/>
              <w:right w:val="single" w:sz="6" w:space="0" w:color="auto"/>
            </w:tcBorders>
          </w:tcPr>
          <w:p w14:paraId="028AB18B" w14:textId="77777777" w:rsidR="00CE76E6" w:rsidRPr="00D80848" w:rsidRDefault="00CE76E6" w:rsidP="00D80848">
            <w:pPr>
              <w:widowControl w:val="0"/>
              <w:spacing w:after="0" w:line="240" w:lineRule="auto"/>
              <w:rPr>
                <w:rFonts w:ascii="Times New Roman" w:eastAsia="Times New Roman" w:hAnsi="Times New Roman" w:cs="Times New Roman"/>
                <w:b/>
                <w:snapToGrid w:val="0"/>
                <w:sz w:val="28"/>
                <w:szCs w:val="20"/>
              </w:rPr>
            </w:pPr>
          </w:p>
        </w:tc>
        <w:tc>
          <w:tcPr>
            <w:tcW w:w="10260" w:type="dxa"/>
            <w:gridSpan w:val="10"/>
            <w:tcBorders>
              <w:top w:val="single" w:sz="6" w:space="0" w:color="auto"/>
              <w:left w:val="single" w:sz="6" w:space="0" w:color="auto"/>
              <w:bottom w:val="single" w:sz="6" w:space="0" w:color="auto"/>
              <w:right w:val="single" w:sz="6" w:space="0" w:color="auto"/>
            </w:tcBorders>
          </w:tcPr>
          <w:p w14:paraId="622BE7FD" w14:textId="76179A63" w:rsidR="00CE76E6" w:rsidRPr="00D80848" w:rsidRDefault="00CE76E6" w:rsidP="00D80848">
            <w:pPr>
              <w:widowControl w:val="0"/>
              <w:spacing w:after="0" w:line="240" w:lineRule="auto"/>
              <w:rPr>
                <w:rFonts w:ascii="Times New Roman" w:eastAsia="Times New Roman" w:hAnsi="Times New Roman" w:cs="Times New Roman"/>
                <w:snapToGrid w:val="0"/>
                <w:sz w:val="20"/>
                <w:szCs w:val="20"/>
              </w:rPr>
            </w:pPr>
            <w:r w:rsidRPr="00D80848">
              <w:rPr>
                <w:rFonts w:ascii="Times New Roman" w:eastAsia="Times New Roman" w:hAnsi="Times New Roman" w:cs="Times New Roman"/>
                <w:b/>
                <w:snapToGrid w:val="0"/>
                <w:sz w:val="28"/>
                <w:szCs w:val="20"/>
              </w:rPr>
              <w:t>Disinfectants</w:t>
            </w:r>
          </w:p>
        </w:tc>
      </w:tr>
      <w:tr w:rsidR="00CE76E6" w:rsidRPr="00D80848" w14:paraId="44823695" w14:textId="77777777" w:rsidTr="00CE76E6">
        <w:trPr>
          <w:cantSplit/>
          <w:trHeight w:val="403"/>
          <w:jc w:val="center"/>
        </w:trPr>
        <w:tc>
          <w:tcPr>
            <w:tcW w:w="1882" w:type="dxa"/>
            <w:gridSpan w:val="2"/>
            <w:tcBorders>
              <w:top w:val="single" w:sz="6" w:space="0" w:color="auto"/>
              <w:left w:val="single" w:sz="6" w:space="0" w:color="auto"/>
              <w:bottom w:val="single" w:sz="6" w:space="0" w:color="auto"/>
            </w:tcBorders>
          </w:tcPr>
          <w:p w14:paraId="60360364"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Chlorine</w:t>
            </w:r>
          </w:p>
        </w:tc>
        <w:tc>
          <w:tcPr>
            <w:tcW w:w="728" w:type="dxa"/>
            <w:tcBorders>
              <w:top w:val="single" w:sz="6" w:space="0" w:color="auto"/>
              <w:left w:val="single" w:sz="6" w:space="0" w:color="auto"/>
              <w:bottom w:val="single" w:sz="6" w:space="0" w:color="auto"/>
              <w:right w:val="single" w:sz="6" w:space="0" w:color="auto"/>
            </w:tcBorders>
          </w:tcPr>
          <w:p w14:paraId="629A6A87"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6"/>
                <w:szCs w:val="16"/>
              </w:rPr>
            </w:pPr>
          </w:p>
        </w:tc>
        <w:tc>
          <w:tcPr>
            <w:tcW w:w="728" w:type="dxa"/>
            <w:tcBorders>
              <w:top w:val="single" w:sz="6" w:space="0" w:color="auto"/>
              <w:left w:val="single" w:sz="6" w:space="0" w:color="auto"/>
              <w:bottom w:val="single" w:sz="6" w:space="0" w:color="auto"/>
            </w:tcBorders>
          </w:tcPr>
          <w:p w14:paraId="132CF018" w14:textId="1DC9D26D" w:rsidR="00CE76E6" w:rsidRPr="00D80848" w:rsidRDefault="00CE76E6" w:rsidP="00D80848">
            <w:pPr>
              <w:widowControl w:val="0"/>
              <w:spacing w:after="0" w:line="240" w:lineRule="auto"/>
              <w:jc w:val="center"/>
              <w:rPr>
                <w:rFonts w:ascii="Times New Roman" w:eastAsia="Times New Roman" w:hAnsi="Times New Roman" w:cs="Times New Roman"/>
                <w:snapToGrid w:val="0"/>
                <w:sz w:val="16"/>
                <w:szCs w:val="16"/>
              </w:rPr>
            </w:pPr>
            <w:r w:rsidRPr="00D80848">
              <w:rPr>
                <w:rFonts w:ascii="Times New Roman" w:eastAsia="Times New Roman" w:hAnsi="Times New Roman" w:cs="Times New Roman"/>
                <w:snapToGrid w:val="0"/>
                <w:sz w:val="16"/>
                <w:szCs w:val="16"/>
              </w:rPr>
              <w:t>MRDLG =4</w:t>
            </w:r>
          </w:p>
        </w:tc>
        <w:tc>
          <w:tcPr>
            <w:tcW w:w="900" w:type="dxa"/>
            <w:tcBorders>
              <w:top w:val="single" w:sz="6" w:space="0" w:color="auto"/>
              <w:left w:val="single" w:sz="6" w:space="0" w:color="auto"/>
              <w:bottom w:val="single" w:sz="6" w:space="0" w:color="auto"/>
            </w:tcBorders>
          </w:tcPr>
          <w:p w14:paraId="3E037740"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6"/>
                <w:szCs w:val="16"/>
              </w:rPr>
            </w:pPr>
            <w:r w:rsidRPr="00D80848">
              <w:rPr>
                <w:rFonts w:ascii="Times New Roman" w:eastAsia="Times New Roman" w:hAnsi="Times New Roman" w:cs="Times New Roman"/>
                <w:snapToGrid w:val="0"/>
                <w:sz w:val="16"/>
                <w:szCs w:val="16"/>
              </w:rPr>
              <w:t>MRDL =4.0</w:t>
            </w:r>
          </w:p>
        </w:tc>
        <w:tc>
          <w:tcPr>
            <w:tcW w:w="900" w:type="dxa"/>
            <w:tcBorders>
              <w:top w:val="single" w:sz="6" w:space="0" w:color="auto"/>
              <w:left w:val="single" w:sz="6" w:space="0" w:color="auto"/>
              <w:bottom w:val="single" w:sz="6" w:space="0" w:color="auto"/>
            </w:tcBorders>
          </w:tcPr>
          <w:p w14:paraId="2602A460" w14:textId="6BBB4D1D"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2.</w:t>
            </w:r>
            <w:r>
              <w:rPr>
                <w:rFonts w:ascii="Times New Roman" w:eastAsia="Times New Roman" w:hAnsi="Times New Roman" w:cs="Times New Roman"/>
                <w:snapToGrid w:val="0"/>
                <w:sz w:val="18"/>
                <w:szCs w:val="18"/>
              </w:rPr>
              <w:t>0</w:t>
            </w:r>
          </w:p>
        </w:tc>
        <w:tc>
          <w:tcPr>
            <w:tcW w:w="720" w:type="dxa"/>
            <w:tcBorders>
              <w:top w:val="single" w:sz="6" w:space="0" w:color="auto"/>
              <w:left w:val="single" w:sz="6" w:space="0" w:color="auto"/>
              <w:bottom w:val="single" w:sz="6" w:space="0" w:color="auto"/>
            </w:tcBorders>
          </w:tcPr>
          <w:p w14:paraId="4E68AD59"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ppm</w:t>
            </w:r>
          </w:p>
        </w:tc>
        <w:tc>
          <w:tcPr>
            <w:tcW w:w="720" w:type="dxa"/>
            <w:tcBorders>
              <w:top w:val="single" w:sz="6" w:space="0" w:color="auto"/>
              <w:left w:val="single" w:sz="6" w:space="0" w:color="auto"/>
              <w:bottom w:val="single" w:sz="6" w:space="0" w:color="auto"/>
            </w:tcBorders>
          </w:tcPr>
          <w:p w14:paraId="20CF0B32" w14:textId="39D3B386"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1.</w:t>
            </w:r>
            <w:r>
              <w:rPr>
                <w:rFonts w:ascii="Times New Roman" w:eastAsia="Times New Roman" w:hAnsi="Times New Roman" w:cs="Times New Roman"/>
                <w:snapToGrid w:val="0"/>
                <w:sz w:val="18"/>
                <w:szCs w:val="18"/>
              </w:rPr>
              <w:t>07</w:t>
            </w:r>
            <w:r w:rsidRPr="00D80848">
              <w:rPr>
                <w:rFonts w:ascii="Times New Roman" w:eastAsia="Times New Roman" w:hAnsi="Times New Roman" w:cs="Times New Roman"/>
                <w:snapToGrid w:val="0"/>
                <w:sz w:val="18"/>
                <w:szCs w:val="18"/>
              </w:rPr>
              <w:t xml:space="preserve"> to 2.</w:t>
            </w:r>
            <w:r>
              <w:rPr>
                <w:rFonts w:ascii="Times New Roman" w:eastAsia="Times New Roman" w:hAnsi="Times New Roman" w:cs="Times New Roman"/>
                <w:snapToGrid w:val="0"/>
                <w:sz w:val="18"/>
                <w:szCs w:val="18"/>
              </w:rPr>
              <w:t>11</w:t>
            </w:r>
          </w:p>
        </w:tc>
        <w:tc>
          <w:tcPr>
            <w:tcW w:w="630" w:type="dxa"/>
            <w:tcBorders>
              <w:top w:val="single" w:sz="6" w:space="0" w:color="auto"/>
              <w:left w:val="single" w:sz="6" w:space="0" w:color="auto"/>
              <w:bottom w:val="single" w:sz="6" w:space="0" w:color="auto"/>
            </w:tcBorders>
          </w:tcPr>
          <w:p w14:paraId="41ED4B2A" w14:textId="38EB21DF"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202</w:t>
            </w:r>
            <w:r>
              <w:rPr>
                <w:rFonts w:ascii="Times New Roman" w:eastAsia="Times New Roman" w:hAnsi="Times New Roman" w:cs="Times New Roman"/>
                <w:snapToGrid w:val="0"/>
                <w:sz w:val="18"/>
                <w:szCs w:val="18"/>
              </w:rPr>
              <w:t>4</w:t>
            </w:r>
          </w:p>
        </w:tc>
        <w:tc>
          <w:tcPr>
            <w:tcW w:w="990" w:type="dxa"/>
            <w:tcBorders>
              <w:top w:val="single" w:sz="6" w:space="0" w:color="auto"/>
              <w:left w:val="single" w:sz="6" w:space="0" w:color="auto"/>
              <w:bottom w:val="single" w:sz="6" w:space="0" w:color="auto"/>
            </w:tcBorders>
          </w:tcPr>
          <w:p w14:paraId="47696778"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No</w:t>
            </w:r>
          </w:p>
        </w:tc>
        <w:tc>
          <w:tcPr>
            <w:tcW w:w="2790" w:type="dxa"/>
            <w:tcBorders>
              <w:top w:val="single" w:sz="6" w:space="0" w:color="auto"/>
              <w:left w:val="single" w:sz="6" w:space="0" w:color="auto"/>
              <w:bottom w:val="single" w:sz="6" w:space="0" w:color="auto"/>
              <w:right w:val="single" w:sz="6" w:space="0" w:color="auto"/>
            </w:tcBorders>
          </w:tcPr>
          <w:p w14:paraId="31B33EEF"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18"/>
              </w:rPr>
            </w:pPr>
            <w:r w:rsidRPr="00D80848">
              <w:rPr>
                <w:rFonts w:ascii="Times New Roman" w:eastAsia="Times New Roman" w:hAnsi="Times New Roman" w:cs="Times New Roman"/>
                <w:snapToGrid w:val="0"/>
                <w:sz w:val="18"/>
                <w:szCs w:val="18"/>
              </w:rPr>
              <w:t>Water additive used to control microbes</w:t>
            </w:r>
          </w:p>
        </w:tc>
      </w:tr>
      <w:tr w:rsidR="00CE76E6" w:rsidRPr="00D80848" w14:paraId="668AF1B6" w14:textId="77777777" w:rsidTr="00CE76E6">
        <w:trPr>
          <w:cantSplit/>
          <w:trHeight w:val="403"/>
          <w:jc w:val="center"/>
        </w:trPr>
        <w:tc>
          <w:tcPr>
            <w:tcW w:w="728" w:type="dxa"/>
            <w:tcBorders>
              <w:top w:val="single" w:sz="6" w:space="0" w:color="auto"/>
              <w:left w:val="single" w:sz="6" w:space="0" w:color="auto"/>
              <w:bottom w:val="single" w:sz="6" w:space="0" w:color="auto"/>
              <w:right w:val="single" w:sz="6" w:space="0" w:color="auto"/>
            </w:tcBorders>
          </w:tcPr>
          <w:p w14:paraId="620BBDDD" w14:textId="77777777" w:rsidR="00CE76E6" w:rsidRPr="00D80848" w:rsidRDefault="00CE76E6" w:rsidP="00D80848">
            <w:pPr>
              <w:widowControl w:val="0"/>
              <w:spacing w:after="0" w:line="240" w:lineRule="auto"/>
              <w:rPr>
                <w:rFonts w:ascii="Times New Roman" w:eastAsia="Times New Roman" w:hAnsi="Times New Roman" w:cs="Times New Roman"/>
                <w:b/>
                <w:snapToGrid w:val="0"/>
                <w:sz w:val="28"/>
                <w:szCs w:val="20"/>
              </w:rPr>
            </w:pPr>
          </w:p>
        </w:tc>
        <w:tc>
          <w:tcPr>
            <w:tcW w:w="10260" w:type="dxa"/>
            <w:gridSpan w:val="10"/>
            <w:tcBorders>
              <w:top w:val="single" w:sz="6" w:space="0" w:color="auto"/>
              <w:left w:val="single" w:sz="6" w:space="0" w:color="auto"/>
              <w:bottom w:val="single" w:sz="6" w:space="0" w:color="auto"/>
              <w:right w:val="single" w:sz="6" w:space="0" w:color="auto"/>
            </w:tcBorders>
          </w:tcPr>
          <w:p w14:paraId="5274D136" w14:textId="58F5A019"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b/>
                <w:snapToGrid w:val="0"/>
                <w:sz w:val="28"/>
                <w:szCs w:val="20"/>
              </w:rPr>
              <w:t>Stage 2 Disinfection By-Products (System-Wide)</w:t>
            </w:r>
          </w:p>
        </w:tc>
      </w:tr>
      <w:tr w:rsidR="00CE76E6" w:rsidRPr="00D80848" w14:paraId="1ED487B5" w14:textId="77777777" w:rsidTr="00CE76E6">
        <w:trPr>
          <w:cantSplit/>
          <w:trHeight w:val="403"/>
          <w:jc w:val="center"/>
        </w:trPr>
        <w:tc>
          <w:tcPr>
            <w:tcW w:w="1882" w:type="dxa"/>
            <w:gridSpan w:val="2"/>
            <w:tcBorders>
              <w:top w:val="single" w:sz="6" w:space="0" w:color="auto"/>
              <w:left w:val="single" w:sz="6" w:space="0" w:color="auto"/>
              <w:bottom w:val="single" w:sz="4" w:space="0" w:color="auto"/>
            </w:tcBorders>
          </w:tcPr>
          <w:p w14:paraId="7B67BEF0"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HAA5</w:t>
            </w:r>
          </w:p>
        </w:tc>
        <w:tc>
          <w:tcPr>
            <w:tcW w:w="728" w:type="dxa"/>
            <w:tcBorders>
              <w:top w:val="single" w:sz="6" w:space="0" w:color="auto"/>
              <w:left w:val="single" w:sz="6" w:space="0" w:color="auto"/>
              <w:bottom w:val="single" w:sz="4" w:space="0" w:color="auto"/>
              <w:right w:val="single" w:sz="6" w:space="0" w:color="auto"/>
            </w:tcBorders>
          </w:tcPr>
          <w:p w14:paraId="7ACA46F4"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p>
        </w:tc>
        <w:tc>
          <w:tcPr>
            <w:tcW w:w="728" w:type="dxa"/>
            <w:tcBorders>
              <w:top w:val="single" w:sz="6" w:space="0" w:color="auto"/>
              <w:left w:val="single" w:sz="6" w:space="0" w:color="auto"/>
              <w:bottom w:val="single" w:sz="4" w:space="0" w:color="auto"/>
            </w:tcBorders>
          </w:tcPr>
          <w:p w14:paraId="5614E5A3" w14:textId="777FBEDE"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N/A</w:t>
            </w:r>
          </w:p>
        </w:tc>
        <w:tc>
          <w:tcPr>
            <w:tcW w:w="900" w:type="dxa"/>
            <w:tcBorders>
              <w:top w:val="single" w:sz="6" w:space="0" w:color="auto"/>
              <w:left w:val="single" w:sz="6" w:space="0" w:color="auto"/>
              <w:bottom w:val="single" w:sz="4" w:space="0" w:color="auto"/>
            </w:tcBorders>
          </w:tcPr>
          <w:p w14:paraId="7ABA8025"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60</w:t>
            </w:r>
          </w:p>
        </w:tc>
        <w:tc>
          <w:tcPr>
            <w:tcW w:w="900" w:type="dxa"/>
            <w:tcBorders>
              <w:top w:val="single" w:sz="6" w:space="0" w:color="auto"/>
              <w:left w:val="single" w:sz="6" w:space="0" w:color="auto"/>
              <w:bottom w:val="single" w:sz="4" w:space="0" w:color="auto"/>
            </w:tcBorders>
          </w:tcPr>
          <w:p w14:paraId="5FD2F4CA"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 xml:space="preserve"> No Detect</w:t>
            </w:r>
          </w:p>
          <w:p w14:paraId="3B05D235"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p>
        </w:tc>
        <w:tc>
          <w:tcPr>
            <w:tcW w:w="720" w:type="dxa"/>
            <w:tcBorders>
              <w:top w:val="single" w:sz="6" w:space="0" w:color="auto"/>
              <w:left w:val="single" w:sz="6" w:space="0" w:color="auto"/>
              <w:bottom w:val="single" w:sz="4" w:space="0" w:color="auto"/>
            </w:tcBorders>
          </w:tcPr>
          <w:p w14:paraId="695E1983"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ppb</w:t>
            </w:r>
          </w:p>
        </w:tc>
        <w:tc>
          <w:tcPr>
            <w:tcW w:w="720" w:type="dxa"/>
            <w:tcBorders>
              <w:top w:val="single" w:sz="6" w:space="0" w:color="auto"/>
              <w:left w:val="single" w:sz="6" w:space="0" w:color="auto"/>
              <w:bottom w:val="single" w:sz="4" w:space="0" w:color="auto"/>
            </w:tcBorders>
          </w:tcPr>
          <w:p w14:paraId="5A05A3C2"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N/A</w:t>
            </w:r>
          </w:p>
        </w:tc>
        <w:tc>
          <w:tcPr>
            <w:tcW w:w="630" w:type="dxa"/>
            <w:tcBorders>
              <w:top w:val="single" w:sz="6" w:space="0" w:color="auto"/>
              <w:left w:val="single" w:sz="6" w:space="0" w:color="auto"/>
              <w:bottom w:val="single" w:sz="4" w:space="0" w:color="auto"/>
            </w:tcBorders>
          </w:tcPr>
          <w:p w14:paraId="25683C45" w14:textId="3EAF69A5"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202</w:t>
            </w:r>
            <w:r>
              <w:rPr>
                <w:rFonts w:ascii="Times New Roman" w:eastAsia="Times New Roman" w:hAnsi="Times New Roman" w:cs="Times New Roman"/>
                <w:snapToGrid w:val="0"/>
                <w:sz w:val="18"/>
                <w:szCs w:val="20"/>
              </w:rPr>
              <w:t>4</w:t>
            </w:r>
          </w:p>
        </w:tc>
        <w:tc>
          <w:tcPr>
            <w:tcW w:w="990" w:type="dxa"/>
            <w:tcBorders>
              <w:top w:val="single" w:sz="6" w:space="0" w:color="auto"/>
              <w:left w:val="single" w:sz="6" w:space="0" w:color="auto"/>
              <w:bottom w:val="single" w:sz="4" w:space="0" w:color="auto"/>
            </w:tcBorders>
          </w:tcPr>
          <w:p w14:paraId="2ADCE109"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No</w:t>
            </w:r>
          </w:p>
        </w:tc>
        <w:tc>
          <w:tcPr>
            <w:tcW w:w="2790" w:type="dxa"/>
            <w:tcBorders>
              <w:top w:val="single" w:sz="6" w:space="0" w:color="auto"/>
              <w:left w:val="single" w:sz="6" w:space="0" w:color="auto"/>
              <w:bottom w:val="single" w:sz="4" w:space="0" w:color="auto"/>
              <w:right w:val="single" w:sz="6" w:space="0" w:color="auto"/>
            </w:tcBorders>
          </w:tcPr>
          <w:p w14:paraId="76B1D20F"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By-product of drinking water chlorination</w:t>
            </w:r>
          </w:p>
        </w:tc>
      </w:tr>
      <w:tr w:rsidR="00CE76E6" w:rsidRPr="00D80848" w14:paraId="054607A7" w14:textId="77777777" w:rsidTr="00CE76E6">
        <w:trPr>
          <w:cantSplit/>
          <w:trHeight w:val="403"/>
          <w:jc w:val="center"/>
        </w:trPr>
        <w:tc>
          <w:tcPr>
            <w:tcW w:w="1882" w:type="dxa"/>
            <w:gridSpan w:val="2"/>
            <w:tcBorders>
              <w:top w:val="single" w:sz="6" w:space="0" w:color="auto"/>
              <w:left w:val="single" w:sz="6" w:space="0" w:color="auto"/>
              <w:bottom w:val="single" w:sz="6" w:space="0" w:color="auto"/>
            </w:tcBorders>
          </w:tcPr>
          <w:p w14:paraId="5A66E0C7"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 xml:space="preserve">TTHM       </w:t>
            </w:r>
          </w:p>
        </w:tc>
        <w:tc>
          <w:tcPr>
            <w:tcW w:w="728" w:type="dxa"/>
            <w:tcBorders>
              <w:top w:val="single" w:sz="6" w:space="0" w:color="auto"/>
              <w:left w:val="single" w:sz="6" w:space="0" w:color="auto"/>
              <w:bottom w:val="single" w:sz="6" w:space="0" w:color="auto"/>
              <w:right w:val="single" w:sz="6" w:space="0" w:color="auto"/>
            </w:tcBorders>
          </w:tcPr>
          <w:p w14:paraId="4C47A1AB"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p>
        </w:tc>
        <w:tc>
          <w:tcPr>
            <w:tcW w:w="728" w:type="dxa"/>
            <w:tcBorders>
              <w:top w:val="single" w:sz="6" w:space="0" w:color="auto"/>
              <w:left w:val="single" w:sz="6" w:space="0" w:color="auto"/>
              <w:bottom w:val="single" w:sz="6" w:space="0" w:color="auto"/>
            </w:tcBorders>
          </w:tcPr>
          <w:p w14:paraId="37CA0AB6" w14:textId="3D10E5AB"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N/A</w:t>
            </w:r>
          </w:p>
        </w:tc>
        <w:tc>
          <w:tcPr>
            <w:tcW w:w="900" w:type="dxa"/>
            <w:tcBorders>
              <w:top w:val="single" w:sz="6" w:space="0" w:color="auto"/>
              <w:left w:val="single" w:sz="6" w:space="0" w:color="auto"/>
              <w:bottom w:val="single" w:sz="6" w:space="0" w:color="auto"/>
            </w:tcBorders>
          </w:tcPr>
          <w:p w14:paraId="5D09A87B"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80</w:t>
            </w:r>
          </w:p>
        </w:tc>
        <w:tc>
          <w:tcPr>
            <w:tcW w:w="900" w:type="dxa"/>
            <w:tcBorders>
              <w:top w:val="single" w:sz="6" w:space="0" w:color="auto"/>
              <w:left w:val="single" w:sz="6" w:space="0" w:color="auto"/>
              <w:bottom w:val="single" w:sz="6" w:space="0" w:color="auto"/>
            </w:tcBorders>
          </w:tcPr>
          <w:p w14:paraId="569151A5" w14:textId="0E5F2F4F"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Pr>
                <w:rFonts w:ascii="Times New Roman" w:eastAsia="Times New Roman" w:hAnsi="Times New Roman" w:cs="Times New Roman"/>
                <w:snapToGrid w:val="0"/>
                <w:sz w:val="18"/>
                <w:szCs w:val="20"/>
              </w:rPr>
              <w:t>No Detect</w:t>
            </w:r>
          </w:p>
        </w:tc>
        <w:tc>
          <w:tcPr>
            <w:tcW w:w="720" w:type="dxa"/>
            <w:tcBorders>
              <w:top w:val="single" w:sz="6" w:space="0" w:color="auto"/>
              <w:left w:val="single" w:sz="6" w:space="0" w:color="auto"/>
              <w:bottom w:val="single" w:sz="6" w:space="0" w:color="auto"/>
            </w:tcBorders>
          </w:tcPr>
          <w:p w14:paraId="1FF6146A"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ppb</w:t>
            </w:r>
          </w:p>
        </w:tc>
        <w:tc>
          <w:tcPr>
            <w:tcW w:w="720" w:type="dxa"/>
            <w:tcBorders>
              <w:top w:val="single" w:sz="6" w:space="0" w:color="auto"/>
              <w:left w:val="single" w:sz="6" w:space="0" w:color="auto"/>
              <w:bottom w:val="single" w:sz="6" w:space="0" w:color="auto"/>
            </w:tcBorders>
          </w:tcPr>
          <w:p w14:paraId="3E79E872"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N/A</w:t>
            </w:r>
          </w:p>
        </w:tc>
        <w:tc>
          <w:tcPr>
            <w:tcW w:w="630" w:type="dxa"/>
            <w:tcBorders>
              <w:top w:val="single" w:sz="6" w:space="0" w:color="auto"/>
              <w:left w:val="single" w:sz="6" w:space="0" w:color="auto"/>
              <w:bottom w:val="single" w:sz="6" w:space="0" w:color="auto"/>
            </w:tcBorders>
          </w:tcPr>
          <w:p w14:paraId="65D73142" w14:textId="1B6B9C1F"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202</w:t>
            </w:r>
            <w:r>
              <w:rPr>
                <w:rFonts w:ascii="Times New Roman" w:eastAsia="Times New Roman" w:hAnsi="Times New Roman" w:cs="Times New Roman"/>
                <w:snapToGrid w:val="0"/>
                <w:sz w:val="18"/>
                <w:szCs w:val="20"/>
              </w:rPr>
              <w:t>4</w:t>
            </w:r>
          </w:p>
        </w:tc>
        <w:tc>
          <w:tcPr>
            <w:tcW w:w="990" w:type="dxa"/>
            <w:tcBorders>
              <w:top w:val="single" w:sz="6" w:space="0" w:color="auto"/>
              <w:left w:val="single" w:sz="6" w:space="0" w:color="auto"/>
              <w:bottom w:val="single" w:sz="6" w:space="0" w:color="auto"/>
            </w:tcBorders>
          </w:tcPr>
          <w:p w14:paraId="0B8994A2" w14:textId="77777777" w:rsidR="00CE76E6" w:rsidRPr="00D80848" w:rsidRDefault="00CE76E6" w:rsidP="00D80848">
            <w:pPr>
              <w:widowControl w:val="0"/>
              <w:spacing w:after="0" w:line="240" w:lineRule="auto"/>
              <w:jc w:val="center"/>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No</w:t>
            </w:r>
          </w:p>
        </w:tc>
        <w:tc>
          <w:tcPr>
            <w:tcW w:w="2790" w:type="dxa"/>
            <w:tcBorders>
              <w:top w:val="single" w:sz="6" w:space="0" w:color="auto"/>
              <w:left w:val="single" w:sz="6" w:space="0" w:color="auto"/>
              <w:bottom w:val="single" w:sz="6" w:space="0" w:color="auto"/>
              <w:right w:val="single" w:sz="6" w:space="0" w:color="auto"/>
            </w:tcBorders>
          </w:tcPr>
          <w:p w14:paraId="3817D4A8" w14:textId="77777777" w:rsidR="00CE76E6" w:rsidRPr="00D80848" w:rsidRDefault="00CE76E6" w:rsidP="00D80848">
            <w:pPr>
              <w:widowControl w:val="0"/>
              <w:spacing w:after="0" w:line="240" w:lineRule="auto"/>
              <w:rPr>
                <w:rFonts w:ascii="Times New Roman" w:eastAsia="Times New Roman" w:hAnsi="Times New Roman" w:cs="Times New Roman"/>
                <w:snapToGrid w:val="0"/>
                <w:sz w:val="18"/>
                <w:szCs w:val="20"/>
              </w:rPr>
            </w:pPr>
            <w:r w:rsidRPr="00D80848">
              <w:rPr>
                <w:rFonts w:ascii="Times New Roman" w:eastAsia="Times New Roman" w:hAnsi="Times New Roman" w:cs="Times New Roman"/>
                <w:snapToGrid w:val="0"/>
                <w:sz w:val="18"/>
                <w:szCs w:val="20"/>
              </w:rPr>
              <w:t>By-product of drinking water chlorination</w:t>
            </w:r>
          </w:p>
        </w:tc>
      </w:tr>
    </w:tbl>
    <w:p w14:paraId="0FCDBED4" w14:textId="77777777" w:rsidR="00B8103D" w:rsidRDefault="00B8103D" w:rsidP="00604DC4">
      <w:pPr>
        <w:pStyle w:val="SideBarTitle"/>
        <w:widowControl w:val="0"/>
        <w:spacing w:after="0"/>
        <w:rPr>
          <w:rFonts w:ascii="Arial" w:hAnsi="Arial" w:cs="Arial"/>
          <w:b/>
          <w:bCs/>
          <w:color w:val="000000"/>
        </w:rPr>
      </w:pPr>
    </w:p>
    <w:p w14:paraId="5E6E0DC9" w14:textId="77777777" w:rsidR="00D80848" w:rsidRDefault="00D80848" w:rsidP="009D68BD">
      <w:pPr>
        <w:pStyle w:val="SideBarTitle"/>
        <w:widowControl w:val="0"/>
        <w:spacing w:after="0"/>
        <w:rPr>
          <w:rFonts w:ascii="Arial" w:hAnsi="Arial" w:cs="Arial"/>
          <w:b/>
          <w:bCs/>
          <w:color w:val="000000"/>
        </w:rPr>
      </w:pPr>
    </w:p>
    <w:p w14:paraId="74B472E6" w14:textId="77777777" w:rsidR="00D80848" w:rsidRDefault="00D80848" w:rsidP="009D68BD">
      <w:pPr>
        <w:pStyle w:val="SideBarTitle"/>
        <w:widowControl w:val="0"/>
        <w:spacing w:after="0"/>
        <w:rPr>
          <w:rFonts w:ascii="Arial" w:hAnsi="Arial" w:cs="Arial"/>
          <w:b/>
          <w:bCs/>
          <w:color w:val="000000"/>
        </w:rPr>
      </w:pPr>
    </w:p>
    <w:p w14:paraId="521F69BE" w14:textId="3F13C68A" w:rsidR="002B6446" w:rsidRPr="00D15314" w:rsidRDefault="00604DC4" w:rsidP="009D68BD">
      <w:pPr>
        <w:pStyle w:val="SideBarTitle"/>
        <w:widowControl w:val="0"/>
        <w:spacing w:after="0"/>
        <w:rPr>
          <w:rFonts w:ascii="Arial" w:hAnsi="Arial" w:cs="Arial"/>
          <w:b/>
          <w:bCs/>
          <w:color w:val="000000"/>
        </w:rPr>
      </w:pPr>
      <w:r w:rsidRPr="00D15314">
        <w:rPr>
          <w:rFonts w:ascii="Arial" w:hAnsi="Arial" w:cs="Arial"/>
          <w:b/>
          <w:bCs/>
          <w:color w:val="000000"/>
        </w:rPr>
        <w:t xml:space="preserve">Health Statements </w:t>
      </w:r>
    </w:p>
    <w:p w14:paraId="7E5433E1" w14:textId="160233DB" w:rsidR="00D15314" w:rsidRPr="00D15314" w:rsidRDefault="00CB223C" w:rsidP="009D68BD">
      <w:pPr>
        <w:pStyle w:val="SideBarTitle"/>
        <w:widowControl w:val="0"/>
        <w:spacing w:after="0"/>
        <w:rPr>
          <w:rFonts w:ascii="Arial" w:hAnsi="Arial" w:cs="Arial"/>
          <w:b/>
          <w:bCs/>
          <w:color w:val="000000"/>
        </w:rPr>
      </w:pPr>
      <w:r>
        <w:rPr>
          <w:rFonts w:ascii="Times New Roman" w:hAnsi="Times New Roman"/>
        </w:rPr>
        <w:pict w14:anchorId="32AF9C0C">
          <v:rect id="_x0000_i1025" style="width:0;height:.6pt" o:hralign="center" o:hrstd="t" o:hrnoshade="t" o:hr="t" fillcolor="#069" stroked="f"/>
        </w:pict>
      </w:r>
    </w:p>
    <w:p w14:paraId="62074DDA" w14:textId="77777777" w:rsidR="008131E5" w:rsidRPr="008131E5" w:rsidRDefault="008131E5" w:rsidP="00604DC4">
      <w:pPr>
        <w:widowControl w:val="0"/>
        <w:spacing w:after="0" w:line="276" w:lineRule="auto"/>
        <w:rPr>
          <w:rFonts w:ascii="Arial" w:eastAsia="Times New Roman" w:hAnsi="Arial" w:cs="Arial"/>
          <w:color w:val="000000"/>
          <w:kern w:val="28"/>
          <w:sz w:val="20"/>
          <w:szCs w:val="20"/>
          <w14:cntxtAlts/>
        </w:rPr>
      </w:pPr>
      <w:r w:rsidRPr="00D15314">
        <w:rPr>
          <w:rFonts w:ascii="Arial" w:eastAsia="Times New Roman" w:hAnsi="Arial" w:cs="Arial"/>
          <w:color w:val="000000"/>
          <w:kern w:val="28"/>
          <w:sz w:val="20"/>
          <w:szCs w:val="20"/>
          <w14:cntxtAlts/>
        </w:rPr>
        <w:t>Drinking water, including</w:t>
      </w:r>
      <w:r w:rsidRPr="008131E5">
        <w:rPr>
          <w:rFonts w:ascii="Arial" w:eastAsia="Times New Roman" w:hAnsi="Arial" w:cs="Arial"/>
          <w:color w:val="000000"/>
          <w:kern w:val="28"/>
          <w:sz w:val="20"/>
          <w:szCs w:val="20"/>
          <w14:cntxtAlts/>
        </w:rPr>
        <w:t xml:space="preserve"> bottled water, may reasonably be expected to contain at least small amounts of some contaminants.  The presence of contaminants does not necessarily indicate that water poses a health risk.  More information about contaminants and potential effects can be obtained by calling the EPA’s Safe Drinking Water Hotline (800-426-4791).</w:t>
      </w:r>
    </w:p>
    <w:p w14:paraId="4D4293B0" w14:textId="77777777" w:rsidR="008131E5" w:rsidRPr="008131E5" w:rsidRDefault="008131E5" w:rsidP="008131E5">
      <w:pPr>
        <w:widowControl w:val="0"/>
        <w:spacing w:after="20" w:line="276" w:lineRule="auto"/>
        <w:rPr>
          <w:rFonts w:ascii="Arial" w:eastAsia="Times New Roman" w:hAnsi="Arial" w:cs="Arial"/>
          <w:color w:val="000000"/>
          <w:kern w:val="28"/>
          <w:sz w:val="20"/>
          <w:szCs w:val="20"/>
          <w14:cntxtAlts/>
        </w:rPr>
      </w:pPr>
      <w:r w:rsidRPr="008131E5">
        <w:rPr>
          <w:rFonts w:ascii="Arial" w:eastAsia="Times New Roman" w:hAnsi="Arial" w:cs="Arial"/>
          <w:color w:val="000000"/>
          <w:kern w:val="28"/>
          <w:sz w:val="20"/>
          <w:szCs w:val="20"/>
          <w14:cntxtAlts/>
        </w:rPr>
        <w:t> </w:t>
      </w:r>
    </w:p>
    <w:p w14:paraId="46A04353" w14:textId="0A165A59" w:rsidR="006D4C7C" w:rsidRPr="006D4C7C" w:rsidRDefault="006D4C7C" w:rsidP="006D4C7C">
      <w:pPr>
        <w:spacing w:after="0"/>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The sources of drinking water (both tap water and bottled water) include rivers, lakes, streams, ponds, reservoirs, springs, and wells.  As water travels over the surface of the land or through the ground, it dissolves </w:t>
      </w:r>
      <w:r w:rsidR="00772EEC" w:rsidRPr="006D4C7C">
        <w:rPr>
          <w:rFonts w:ascii="Arial" w:eastAsia="Times New Roman" w:hAnsi="Arial" w:cs="Arial"/>
          <w:color w:val="000000"/>
          <w:sz w:val="20"/>
          <w:szCs w:val="20"/>
        </w:rPr>
        <w:t>naturally occurring</w:t>
      </w:r>
      <w:r w:rsidRPr="006D4C7C">
        <w:rPr>
          <w:rFonts w:ascii="Arial" w:eastAsia="Times New Roman" w:hAnsi="Arial" w:cs="Arial"/>
          <w:color w:val="000000"/>
          <w:sz w:val="20"/>
          <w:szCs w:val="20"/>
        </w:rPr>
        <w:t xml:space="preserve"> minerals and, in some cases, radioactive material, and can pick up substances resulting from the presence of animals or from human activity. </w:t>
      </w:r>
    </w:p>
    <w:p w14:paraId="0D43A783"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3B3976CB" w14:textId="3FA59200" w:rsidR="006D4C7C" w:rsidRDefault="006D4C7C" w:rsidP="00BD7918">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Contaminants That May Be Present in Source Water: </w:t>
      </w:r>
    </w:p>
    <w:p w14:paraId="7C9ACC78" w14:textId="77777777" w:rsidR="00BD7918" w:rsidRPr="006D4C7C" w:rsidRDefault="00BD7918" w:rsidP="00BD7918">
      <w:pPr>
        <w:spacing w:after="11" w:line="249" w:lineRule="auto"/>
        <w:rPr>
          <w:rFonts w:ascii="Arial" w:eastAsia="Times New Roman" w:hAnsi="Arial" w:cs="Arial"/>
          <w:color w:val="000000"/>
          <w:sz w:val="20"/>
          <w:szCs w:val="20"/>
        </w:rPr>
      </w:pPr>
    </w:p>
    <w:p w14:paraId="268F1234" w14:textId="77777777" w:rsidR="006D4C7C" w:rsidRPr="006D4C7C" w:rsidRDefault="006D4C7C" w:rsidP="006D4C7C">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Microbial Contaminants, such as viruses and bacteria, which may come from sewage treatment plants, septic systems, agricultural livestock operations, and wildlife. </w:t>
      </w:r>
    </w:p>
    <w:p w14:paraId="59BA212B"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54974503" w14:textId="636BA091" w:rsidR="006D4C7C" w:rsidRPr="006D4C7C" w:rsidRDefault="006D4C7C" w:rsidP="006D4C7C">
      <w:pPr>
        <w:spacing w:after="0"/>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Inorganic Contaminants, such as salts and metals, which can be </w:t>
      </w:r>
      <w:r w:rsidR="00772EEC" w:rsidRPr="006D4C7C">
        <w:rPr>
          <w:rFonts w:ascii="Arial" w:eastAsia="Times New Roman" w:hAnsi="Arial" w:cs="Arial"/>
          <w:color w:val="000000"/>
          <w:sz w:val="20"/>
          <w:szCs w:val="20"/>
        </w:rPr>
        <w:t>naturally occurring</w:t>
      </w:r>
      <w:r w:rsidRPr="006D4C7C">
        <w:rPr>
          <w:rFonts w:ascii="Arial" w:eastAsia="Times New Roman" w:hAnsi="Arial" w:cs="Arial"/>
          <w:color w:val="000000"/>
          <w:sz w:val="20"/>
          <w:szCs w:val="20"/>
        </w:rPr>
        <w:t xml:space="preserve"> or result from urban stormwater runoff, industrial, or domestic wastewater discharges, oil and gas production, mining, or farming. </w:t>
      </w:r>
    </w:p>
    <w:p w14:paraId="4A3F6E7D"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7E7E888C" w14:textId="77777777" w:rsidR="006D4C7C" w:rsidRPr="006D4C7C" w:rsidRDefault="006D4C7C" w:rsidP="006D4C7C">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Pesticides and Herbicides, which may come from a variety of sources such as agriculture, urban stormwater runoff, and residential uses. (Pesticide: Generally, any substance or mixture of substances intended for preventing, destroying, repelling, or mitigating any pest.  Herbicide: Any chemical(s) used to control undesirable vegetation.)</w:t>
      </w:r>
    </w:p>
    <w:p w14:paraId="57496C94"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36D73E36" w14:textId="77777777" w:rsidR="006D4C7C" w:rsidRPr="006D4C7C" w:rsidRDefault="006D4C7C" w:rsidP="006D4C7C">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Organic Chemical Contaminants, including synthetic and volatile organic chemicals, which are by-products of industrial processes and petroleum production, and can also come from gas stations, urban stormwater runoff, and septic systems. </w:t>
      </w:r>
    </w:p>
    <w:p w14:paraId="7A7A6C4A"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45994872" w14:textId="00A476F6" w:rsidR="006D4C7C" w:rsidRPr="006D4C7C" w:rsidRDefault="006D4C7C" w:rsidP="006D4C7C">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Radioactive Contaminants, which can be </w:t>
      </w:r>
      <w:r w:rsidR="00772EEC" w:rsidRPr="006D4C7C">
        <w:rPr>
          <w:rFonts w:ascii="Arial" w:eastAsia="Times New Roman" w:hAnsi="Arial" w:cs="Arial"/>
          <w:color w:val="000000"/>
          <w:sz w:val="20"/>
          <w:szCs w:val="20"/>
        </w:rPr>
        <w:t>naturally occurring</w:t>
      </w:r>
      <w:r w:rsidRPr="006D4C7C">
        <w:rPr>
          <w:rFonts w:ascii="Arial" w:eastAsia="Times New Roman" w:hAnsi="Arial" w:cs="Arial"/>
          <w:color w:val="000000"/>
          <w:sz w:val="20"/>
          <w:szCs w:val="20"/>
        </w:rPr>
        <w:t xml:space="preserve"> or be the result of oil and gas production and mining activities. </w:t>
      </w:r>
    </w:p>
    <w:p w14:paraId="247D171B" w14:textId="77777777" w:rsidR="006D4C7C" w:rsidRPr="006D4C7C" w:rsidRDefault="006D4C7C" w:rsidP="006D4C7C">
      <w:pPr>
        <w:spacing w:after="0"/>
        <w:ind w:left="432"/>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 </w:t>
      </w:r>
    </w:p>
    <w:p w14:paraId="6DEC2A8B" w14:textId="77777777" w:rsidR="006D4C7C" w:rsidRPr="006D4C7C" w:rsidRDefault="006D4C7C" w:rsidP="006D4C7C">
      <w:pPr>
        <w:spacing w:after="11" w:line="249" w:lineRule="auto"/>
        <w:rPr>
          <w:rFonts w:ascii="Arial" w:eastAsia="Times New Roman" w:hAnsi="Arial" w:cs="Arial"/>
          <w:color w:val="000000"/>
          <w:sz w:val="20"/>
          <w:szCs w:val="20"/>
        </w:rPr>
      </w:pPr>
      <w:r w:rsidRPr="006D4C7C">
        <w:rPr>
          <w:rFonts w:ascii="Arial" w:eastAsia="Times New Roman" w:hAnsi="Arial" w:cs="Arial"/>
          <w:color w:val="000000"/>
          <w:sz w:val="20"/>
          <w:szCs w:val="20"/>
        </w:rPr>
        <w:t xml:space="preserve">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 </w:t>
      </w:r>
    </w:p>
    <w:p w14:paraId="4B4517AE" w14:textId="77777777" w:rsidR="00681B04" w:rsidRDefault="00681B04" w:rsidP="008131E5">
      <w:pPr>
        <w:widowControl w:val="0"/>
        <w:spacing w:after="0" w:line="264" w:lineRule="auto"/>
        <w:rPr>
          <w:rFonts w:ascii="Arial" w:hAnsi="Arial" w:cs="Arial"/>
          <w:sz w:val="20"/>
          <w:szCs w:val="20"/>
        </w:rPr>
      </w:pPr>
    </w:p>
    <w:p w14:paraId="08340BA9" w14:textId="169ACA06" w:rsidR="008131E5" w:rsidRPr="00681B04" w:rsidRDefault="00681B04" w:rsidP="008131E5">
      <w:pPr>
        <w:widowControl w:val="0"/>
        <w:spacing w:after="0" w:line="264" w:lineRule="auto"/>
        <w:rPr>
          <w:rFonts w:ascii="Arial" w:eastAsia="Times New Roman" w:hAnsi="Arial" w:cs="Arial"/>
          <w:color w:val="000000"/>
          <w:kern w:val="28"/>
          <w:sz w:val="20"/>
          <w:szCs w:val="20"/>
          <w14:cntxtAlts/>
        </w:rPr>
      </w:pPr>
      <w:r w:rsidRPr="00681B04">
        <w:rPr>
          <w:rFonts w:ascii="Arial" w:hAnsi="Arial" w:cs="Arial"/>
          <w:sz w:val="20"/>
          <w:szCs w:val="2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and Prevention (CDC) guidelines on appropriate means to lessen the risk of infection by Cryptosporidium and other microbial contaminants are available from the Safe Drinking Water Hotline (800-426-4791).</w:t>
      </w:r>
    </w:p>
    <w:p w14:paraId="45120C9D" w14:textId="77777777" w:rsidR="00F00076" w:rsidRPr="008131E5" w:rsidRDefault="00F00076" w:rsidP="008131E5">
      <w:pPr>
        <w:widowControl w:val="0"/>
        <w:spacing w:after="20" w:line="276" w:lineRule="auto"/>
        <w:rPr>
          <w:rFonts w:ascii="Arial" w:eastAsia="Times New Roman" w:hAnsi="Arial" w:cs="Arial"/>
          <w:color w:val="000000"/>
          <w:kern w:val="28"/>
          <w:sz w:val="20"/>
          <w:szCs w:val="20"/>
          <w14:cntxtAlts/>
        </w:rPr>
      </w:pPr>
    </w:p>
    <w:p w14:paraId="50DFFA37" w14:textId="77777777" w:rsidR="00F00076" w:rsidRPr="00F00076" w:rsidRDefault="00F00076" w:rsidP="00F00076">
      <w:pPr>
        <w:widowControl w:val="0"/>
        <w:spacing w:before="80" w:after="0" w:line="240" w:lineRule="auto"/>
        <w:rPr>
          <w:rFonts w:ascii="Arial" w:eastAsia="Times New Roman" w:hAnsi="Arial" w:cs="Arial"/>
          <w:b/>
          <w:bCs/>
          <w:kern w:val="28"/>
          <w:sz w:val="20"/>
          <w:szCs w:val="20"/>
          <w14:cntxtAlts/>
        </w:rPr>
      </w:pPr>
      <w:r w:rsidRPr="00F00076">
        <w:rPr>
          <w:rFonts w:ascii="Arial" w:eastAsia="Times New Roman" w:hAnsi="Arial" w:cs="Arial"/>
          <w:b/>
          <w:bCs/>
          <w:kern w:val="28"/>
          <w:sz w:val="20"/>
          <w:szCs w:val="20"/>
          <w14:cntxtAlts/>
        </w:rPr>
        <w:t xml:space="preserve">Lead Statement </w:t>
      </w:r>
    </w:p>
    <w:p w14:paraId="3B8EFF06" w14:textId="77777777" w:rsidR="00F00076" w:rsidRPr="00F00076" w:rsidRDefault="00CB223C" w:rsidP="00F000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299C9D0">
          <v:rect id="_x0000_i1026" style="width:0;height:.6pt" o:hralign="center" o:hrstd="t" o:hrnoshade="t" o:hr="t" fillcolor="#069" stroked="f"/>
        </w:pict>
      </w:r>
    </w:p>
    <w:p w14:paraId="0AE0B781" w14:textId="7A8167DF" w:rsidR="009D0413" w:rsidRPr="009D0413" w:rsidRDefault="009D0413" w:rsidP="000949D7">
      <w:pPr>
        <w:spacing w:after="0" w:line="276" w:lineRule="auto"/>
        <w:rPr>
          <w:rFonts w:ascii="Arial" w:eastAsia="Times New Roman" w:hAnsi="Arial" w:cs="Arial"/>
          <w:color w:val="000000"/>
          <w:sz w:val="20"/>
          <w:szCs w:val="20"/>
        </w:rPr>
      </w:pPr>
      <w:r w:rsidRPr="009D0413">
        <w:rPr>
          <w:rFonts w:ascii="Arial" w:eastAsiaTheme="minorEastAsia" w:hAnsi="Arial" w:cs="Arial"/>
          <w:color w:val="333333"/>
          <w:kern w:val="24"/>
          <w:sz w:val="20"/>
          <w:szCs w:val="20"/>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w:t>
      </w:r>
      <w:r w:rsidR="00150699" w:rsidRPr="009D0413">
        <w:rPr>
          <w:rFonts w:ascii="Arial" w:eastAsiaTheme="minorEastAsia" w:hAnsi="Arial" w:cs="Arial"/>
          <w:color w:val="333333"/>
          <w:kern w:val="24"/>
          <w:sz w:val="20"/>
          <w:szCs w:val="20"/>
        </w:rPr>
        <w:t>kidney,</w:t>
      </w:r>
      <w:r w:rsidRPr="009D0413">
        <w:rPr>
          <w:rFonts w:ascii="Arial" w:eastAsiaTheme="minorEastAsia" w:hAnsi="Arial" w:cs="Arial"/>
          <w:color w:val="333333"/>
          <w:kern w:val="24"/>
          <w:sz w:val="20"/>
          <w:szCs w:val="20"/>
        </w:rPr>
        <w:t xml:space="preserve"> or nervous system problems. Contact your health care provider for more information about your risks</w:t>
      </w:r>
    </w:p>
    <w:p w14:paraId="69EC7B8B" w14:textId="77777777" w:rsidR="009D0413" w:rsidRPr="009D0413" w:rsidRDefault="009D0413" w:rsidP="000949D7">
      <w:pPr>
        <w:spacing w:after="0" w:line="276" w:lineRule="auto"/>
        <w:ind w:left="432"/>
        <w:rPr>
          <w:rFonts w:ascii="Arial" w:eastAsia="Times New Roman" w:hAnsi="Arial" w:cs="Arial"/>
          <w:color w:val="000000"/>
          <w:sz w:val="20"/>
          <w:szCs w:val="20"/>
        </w:rPr>
      </w:pPr>
    </w:p>
    <w:p w14:paraId="304C7FBA" w14:textId="65D78CEC" w:rsidR="009D0413" w:rsidRPr="009D0413" w:rsidRDefault="009D0413" w:rsidP="000949D7">
      <w:pPr>
        <w:spacing w:after="0" w:line="276" w:lineRule="auto"/>
        <w:rPr>
          <w:rFonts w:ascii="Arial" w:eastAsiaTheme="minorEastAsia" w:hAnsi="Arial" w:cs="Arial"/>
          <w:color w:val="000000" w:themeColor="text1"/>
          <w:kern w:val="24"/>
          <w:sz w:val="20"/>
          <w:szCs w:val="20"/>
        </w:rPr>
      </w:pPr>
      <w:r w:rsidRPr="009D0413">
        <w:rPr>
          <w:rFonts w:ascii="Arial" w:eastAsiaTheme="minorEastAsia" w:hAnsi="Arial" w:cs="Arial"/>
          <w:color w:val="000000" w:themeColor="text1"/>
          <w:kern w:val="24"/>
          <w:sz w:val="20"/>
          <w:szCs w:val="20"/>
        </w:rPr>
        <w:t xml:space="preserve">Lead can cause serious health effects in people of all ages, especially pregnant people, infants (both formula-fed and breastfed), and young children. Lead in drinking water is primarily from materials and parts used in service lines and in </w:t>
      </w:r>
      <w:r w:rsidRPr="009D0413">
        <w:rPr>
          <w:rFonts w:ascii="Arial" w:eastAsiaTheme="minorEastAsia" w:hAnsi="Arial" w:cs="Arial"/>
          <w:color w:val="000000" w:themeColor="text1"/>
          <w:kern w:val="24"/>
          <w:sz w:val="20"/>
          <w:szCs w:val="20"/>
        </w:rPr>
        <w:lastRenderedPageBreak/>
        <w:t xml:space="preserve">home plumbing. </w:t>
      </w:r>
      <w:r w:rsidR="00150699">
        <w:rPr>
          <w:rFonts w:ascii="Arial" w:eastAsiaTheme="minorEastAsia" w:hAnsi="Arial" w:cs="Arial"/>
          <w:color w:val="000000" w:themeColor="text1"/>
          <w:kern w:val="24"/>
          <w:sz w:val="20"/>
          <w:szCs w:val="20"/>
        </w:rPr>
        <w:t xml:space="preserve">The City of </w:t>
      </w:r>
      <w:r w:rsidR="00D80848">
        <w:rPr>
          <w:rFonts w:ascii="Arial" w:eastAsiaTheme="minorEastAsia" w:hAnsi="Arial" w:cs="Arial"/>
          <w:color w:val="000000" w:themeColor="text1"/>
          <w:kern w:val="24"/>
          <w:sz w:val="20"/>
          <w:szCs w:val="20"/>
        </w:rPr>
        <w:t>Steele</w:t>
      </w:r>
      <w:r w:rsidRPr="009D0413">
        <w:rPr>
          <w:rFonts w:ascii="Arial" w:eastAsiaTheme="minorEastAsia" w:hAnsi="Arial" w:cs="Arial"/>
          <w:color w:val="000000" w:themeColor="text1"/>
          <w:kern w:val="24"/>
          <w:sz w:val="20"/>
          <w:szCs w:val="20"/>
        </w:rPr>
        <w:t xml:space="preserve"> is responsible for providing high quality drinking water and removing lead pipes but cannot control the variety of materials used in the plumbing in your home. </w:t>
      </w:r>
    </w:p>
    <w:p w14:paraId="01CCE28F" w14:textId="77777777" w:rsidR="009D0413" w:rsidRPr="009D0413" w:rsidRDefault="009D0413" w:rsidP="000949D7">
      <w:pPr>
        <w:spacing w:after="0" w:line="276" w:lineRule="auto"/>
        <w:ind w:left="442" w:hanging="10"/>
        <w:rPr>
          <w:rFonts w:ascii="Arial" w:eastAsiaTheme="minorEastAsia" w:hAnsi="Arial" w:cs="Arial"/>
          <w:color w:val="000000" w:themeColor="text1"/>
          <w:kern w:val="24"/>
          <w:sz w:val="20"/>
          <w:szCs w:val="20"/>
        </w:rPr>
      </w:pPr>
    </w:p>
    <w:p w14:paraId="2C1C2F37" w14:textId="77777777" w:rsidR="009D0413" w:rsidRPr="009D0413" w:rsidRDefault="009D0413" w:rsidP="000949D7">
      <w:pPr>
        <w:spacing w:after="0" w:line="276" w:lineRule="auto"/>
        <w:rPr>
          <w:rFonts w:ascii="Arial" w:eastAsiaTheme="minorEastAsia" w:hAnsi="Arial" w:cs="Arial"/>
          <w:color w:val="000000" w:themeColor="text1"/>
          <w:kern w:val="24"/>
          <w:sz w:val="20"/>
          <w:szCs w:val="20"/>
        </w:rPr>
      </w:pPr>
      <w:r w:rsidRPr="009D0413">
        <w:rPr>
          <w:rFonts w:ascii="Arial" w:eastAsiaTheme="minorEastAsia" w:hAnsi="Arial" w:cs="Arial"/>
          <w:color w:val="000000" w:themeColor="text1"/>
          <w:kern w:val="24"/>
          <w:sz w:val="20"/>
          <w:szCs w:val="20"/>
        </w:rPr>
        <w:t xml:space="preserve">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504C0B5A" w14:textId="77777777" w:rsidR="009D0413" w:rsidRPr="009D0413" w:rsidRDefault="009D0413" w:rsidP="000949D7">
      <w:pPr>
        <w:spacing w:after="0" w:line="276" w:lineRule="auto"/>
        <w:ind w:left="442" w:hanging="10"/>
        <w:rPr>
          <w:rFonts w:ascii="Arial" w:eastAsiaTheme="minorEastAsia" w:hAnsi="Arial" w:cs="Arial"/>
          <w:color w:val="000000" w:themeColor="text1"/>
          <w:kern w:val="24"/>
          <w:sz w:val="20"/>
          <w:szCs w:val="20"/>
        </w:rPr>
      </w:pPr>
    </w:p>
    <w:p w14:paraId="105C5949" w14:textId="77B9CB2C" w:rsidR="009D0413" w:rsidRPr="009D0413" w:rsidRDefault="009D0413" w:rsidP="000949D7">
      <w:pPr>
        <w:spacing w:after="0" w:line="276" w:lineRule="auto"/>
        <w:rPr>
          <w:rFonts w:ascii="Arial" w:eastAsia="Times New Roman" w:hAnsi="Arial" w:cs="Arial"/>
          <w:color w:val="000000"/>
          <w:sz w:val="20"/>
          <w:szCs w:val="20"/>
        </w:rPr>
      </w:pPr>
      <w:r w:rsidRPr="009D0413">
        <w:rPr>
          <w:rFonts w:ascii="Arial" w:eastAsiaTheme="minorEastAsia" w:hAnsi="Arial" w:cs="Arial"/>
          <w:b/>
          <w:bCs/>
          <w:color w:val="000000" w:themeColor="text1"/>
          <w:kern w:val="24"/>
          <w:sz w:val="20"/>
          <w:szCs w:val="20"/>
        </w:rPr>
        <w:t>Use only cold water for drinking, cooking, and making baby formula. Boiling water does not remove lead from water.</w:t>
      </w:r>
      <w:r w:rsidRPr="009D0413">
        <w:rPr>
          <w:rFonts w:ascii="Arial" w:eastAsiaTheme="minorEastAsia" w:hAnsi="Arial" w:cs="Arial"/>
          <w:color w:val="000000" w:themeColor="text1"/>
          <w:kern w:val="24"/>
          <w:sz w:val="20"/>
          <w:szCs w:val="20"/>
        </w:rPr>
        <w:t xml:space="preserve">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150699">
        <w:rPr>
          <w:rFonts w:ascii="Arial" w:eastAsiaTheme="minorEastAsia" w:hAnsi="Arial" w:cs="Arial"/>
          <w:color w:val="000000" w:themeColor="text1"/>
          <w:kern w:val="24"/>
          <w:sz w:val="20"/>
          <w:szCs w:val="20"/>
        </w:rPr>
        <w:t xml:space="preserve">the City of </w:t>
      </w:r>
      <w:r w:rsidR="00D80848">
        <w:rPr>
          <w:rFonts w:ascii="Arial" w:eastAsiaTheme="minorEastAsia" w:hAnsi="Arial" w:cs="Arial"/>
          <w:color w:val="000000" w:themeColor="text1"/>
          <w:kern w:val="24"/>
          <w:sz w:val="20"/>
          <w:szCs w:val="20"/>
        </w:rPr>
        <w:t>Steele</w:t>
      </w:r>
      <w:r w:rsidR="00150699">
        <w:rPr>
          <w:rFonts w:ascii="Arial" w:eastAsiaTheme="minorEastAsia" w:hAnsi="Arial" w:cs="Arial"/>
          <w:color w:val="000000" w:themeColor="text1"/>
          <w:kern w:val="24"/>
          <w:sz w:val="20"/>
          <w:szCs w:val="20"/>
        </w:rPr>
        <w:t xml:space="preserve"> </w:t>
      </w:r>
      <w:r w:rsidRPr="009D0413">
        <w:rPr>
          <w:rFonts w:ascii="Arial" w:eastAsiaTheme="minorEastAsia" w:hAnsi="Arial" w:cs="Arial"/>
          <w:color w:val="000000" w:themeColor="text1"/>
          <w:kern w:val="24"/>
          <w:sz w:val="20"/>
          <w:szCs w:val="20"/>
        </w:rPr>
        <w:t>a</w:t>
      </w:r>
      <w:r w:rsidR="00150699">
        <w:rPr>
          <w:rFonts w:ascii="Arial" w:eastAsiaTheme="minorEastAsia" w:hAnsi="Arial" w:cs="Arial"/>
          <w:color w:val="000000" w:themeColor="text1"/>
          <w:kern w:val="24"/>
          <w:sz w:val="20"/>
          <w:szCs w:val="20"/>
        </w:rPr>
        <w:t>t 701-</w:t>
      </w:r>
      <w:r w:rsidR="00D80848">
        <w:rPr>
          <w:rFonts w:ascii="Arial" w:eastAsiaTheme="minorEastAsia" w:hAnsi="Arial" w:cs="Arial"/>
          <w:color w:val="000000" w:themeColor="text1"/>
          <w:kern w:val="24"/>
          <w:sz w:val="20"/>
          <w:szCs w:val="20"/>
        </w:rPr>
        <w:t>475-2706</w:t>
      </w:r>
      <w:r w:rsidRPr="009D0413">
        <w:rPr>
          <w:rFonts w:ascii="Arial" w:eastAsiaTheme="minorEastAsia" w:hAnsi="Arial" w:cs="Arial"/>
          <w:color w:val="000000" w:themeColor="text1"/>
          <w:kern w:val="24"/>
          <w:sz w:val="20"/>
          <w:szCs w:val="20"/>
        </w:rPr>
        <w:t xml:space="preserve">. Information on lead in drinking water, testing methods, and steps you can take to minimize exposure is available at </w:t>
      </w:r>
      <w:hyperlink r:id="rId5" w:history="1">
        <w:r w:rsidRPr="009D0413">
          <w:rPr>
            <w:rFonts w:ascii="Arial" w:eastAsiaTheme="minorEastAsia" w:hAnsi="Arial" w:cs="Arial"/>
            <w:i/>
            <w:iCs/>
            <w:color w:val="000000" w:themeColor="text1"/>
            <w:kern w:val="24"/>
            <w:sz w:val="20"/>
            <w:szCs w:val="20"/>
            <w:u w:val="single"/>
          </w:rPr>
          <w:t>https://www.epa.gov/safewater/lead</w:t>
        </w:r>
      </w:hyperlink>
    </w:p>
    <w:p w14:paraId="0E0DA660" w14:textId="77777777" w:rsidR="009D0413" w:rsidRDefault="009D0413" w:rsidP="000949D7">
      <w:pPr>
        <w:tabs>
          <w:tab w:val="left" w:pos="1320"/>
        </w:tabs>
        <w:spacing w:after="0" w:line="276" w:lineRule="auto"/>
        <w:rPr>
          <w:rFonts w:ascii="Arial" w:hAnsi="Arial" w:cs="Arial"/>
          <w:sz w:val="20"/>
          <w:szCs w:val="20"/>
        </w:rPr>
      </w:pPr>
    </w:p>
    <w:p w14:paraId="6455CD73" w14:textId="77777777" w:rsidR="00A42014" w:rsidRDefault="00A42014" w:rsidP="000949D7">
      <w:pPr>
        <w:tabs>
          <w:tab w:val="left" w:pos="1320"/>
        </w:tabs>
        <w:spacing w:after="0" w:line="276" w:lineRule="auto"/>
        <w:rPr>
          <w:rFonts w:ascii="Arial" w:hAnsi="Arial" w:cs="Arial"/>
          <w:b/>
          <w:bCs/>
          <w:sz w:val="20"/>
          <w:szCs w:val="20"/>
        </w:rPr>
      </w:pPr>
      <w:r w:rsidRPr="00A42014">
        <w:rPr>
          <w:rFonts w:ascii="Arial" w:hAnsi="Arial" w:cs="Arial"/>
          <w:b/>
          <w:bCs/>
          <w:sz w:val="20"/>
          <w:szCs w:val="20"/>
        </w:rPr>
        <w:t>Lead Service Line Inventory Information</w:t>
      </w:r>
    </w:p>
    <w:p w14:paraId="3D503B57" w14:textId="300C8DDB" w:rsidR="00A42014" w:rsidRPr="00A42014" w:rsidRDefault="00CB223C" w:rsidP="000949D7">
      <w:pPr>
        <w:tabs>
          <w:tab w:val="left" w:pos="1320"/>
        </w:tabs>
        <w:spacing w:after="0" w:line="276" w:lineRule="auto"/>
        <w:rPr>
          <w:rFonts w:ascii="Arial" w:hAnsi="Arial" w:cs="Arial"/>
          <w:b/>
          <w:bCs/>
          <w:sz w:val="20"/>
          <w:szCs w:val="20"/>
        </w:rPr>
      </w:pPr>
      <w:r>
        <w:rPr>
          <w:rFonts w:ascii="Times New Roman" w:eastAsia="Times New Roman" w:hAnsi="Times New Roman" w:cs="Times New Roman"/>
          <w:sz w:val="24"/>
          <w:szCs w:val="24"/>
        </w:rPr>
        <w:pict w14:anchorId="4A015451">
          <v:rect id="_x0000_i1027" style="width:0;height:.6pt" o:hralign="center" o:hrstd="t" o:hrnoshade="t" o:hr="t" fillcolor="#069" stroked="f"/>
        </w:pict>
      </w:r>
    </w:p>
    <w:p w14:paraId="0D2ABCFE" w14:textId="2C521754" w:rsidR="00AE62D0" w:rsidRPr="00ED27DE" w:rsidRDefault="00AE62D0" w:rsidP="000949D7">
      <w:pPr>
        <w:tabs>
          <w:tab w:val="left" w:pos="1320"/>
        </w:tabs>
        <w:spacing w:after="0" w:line="276" w:lineRule="auto"/>
        <w:rPr>
          <w:rFonts w:ascii="Arial" w:hAnsi="Arial" w:cs="Arial"/>
          <w:sz w:val="20"/>
          <w:szCs w:val="20"/>
        </w:rPr>
      </w:pPr>
      <w:r w:rsidRPr="00ED27DE">
        <w:rPr>
          <w:rFonts w:ascii="Arial" w:hAnsi="Arial" w:cs="Arial"/>
          <w:sz w:val="20"/>
          <w:szCs w:val="20"/>
        </w:rPr>
        <w:t>US</w:t>
      </w:r>
      <w:r w:rsidR="00ED27DE">
        <w:rPr>
          <w:rFonts w:ascii="Arial" w:hAnsi="Arial" w:cs="Arial"/>
          <w:sz w:val="20"/>
          <w:szCs w:val="20"/>
        </w:rPr>
        <w:t xml:space="preserve"> </w:t>
      </w:r>
      <w:r w:rsidRPr="00ED27DE">
        <w:rPr>
          <w:rFonts w:ascii="Arial" w:hAnsi="Arial" w:cs="Arial"/>
          <w:sz w:val="20"/>
          <w:szCs w:val="20"/>
        </w:rPr>
        <w:t xml:space="preserve">EPA has recently published the Lead and Copper Rule Revision.  The purpose of this revision is to strengthen public health protections by removing lead service lines within public water systems.  One requirement of this rule revision was to inventory all drinking water service lines within our public water system and notify consumers which type of line serves each property. You may have recently received a letter from our system with this information. </w:t>
      </w:r>
    </w:p>
    <w:p w14:paraId="3BA10D34" w14:textId="77777777" w:rsidR="00AE62D0" w:rsidRPr="00ED27DE" w:rsidRDefault="00AE62D0" w:rsidP="000949D7">
      <w:pPr>
        <w:tabs>
          <w:tab w:val="left" w:pos="1320"/>
        </w:tabs>
        <w:spacing w:after="0" w:line="276" w:lineRule="auto"/>
        <w:rPr>
          <w:rFonts w:ascii="Arial" w:hAnsi="Arial" w:cs="Arial"/>
          <w:sz w:val="20"/>
          <w:szCs w:val="20"/>
        </w:rPr>
      </w:pPr>
    </w:p>
    <w:p w14:paraId="2C844ED2" w14:textId="54F65FA5" w:rsidR="00AE62D0" w:rsidRPr="00ED27DE" w:rsidRDefault="00AE62D0" w:rsidP="000949D7">
      <w:pPr>
        <w:tabs>
          <w:tab w:val="left" w:pos="1320"/>
        </w:tabs>
        <w:spacing w:after="0" w:line="276" w:lineRule="auto"/>
        <w:rPr>
          <w:rFonts w:ascii="Arial" w:hAnsi="Arial" w:cs="Arial"/>
          <w:sz w:val="20"/>
          <w:szCs w:val="20"/>
        </w:rPr>
      </w:pPr>
      <w:r w:rsidRPr="00ED27DE">
        <w:rPr>
          <w:rFonts w:ascii="Arial" w:hAnsi="Arial" w:cs="Arial"/>
          <w:sz w:val="20"/>
          <w:szCs w:val="20"/>
        </w:rPr>
        <w:t xml:space="preserve">The inventory is a listing of all service lines and the material composition of each line.  The types of lines being documented are Lead lines, Galvanized Requiring Replacement (GRR) and lines made of Unknown Material.  </w:t>
      </w:r>
      <w:r w:rsidRPr="00ED27DE">
        <w:rPr>
          <w:rFonts w:ascii="Arial" w:hAnsi="Arial"/>
          <w:sz w:val="20"/>
          <w:szCs w:val="20"/>
        </w:rPr>
        <w:t xml:space="preserve">Classification of a service line as being comprised of Unknown Service Line material indicates that our system </w:t>
      </w:r>
      <w:r w:rsidRPr="00ED27DE">
        <w:rPr>
          <w:rFonts w:ascii="Arial" w:hAnsi="Arial"/>
          <w:sz w:val="20"/>
          <w:szCs w:val="20"/>
          <w:u w:val="single"/>
        </w:rPr>
        <w:t xml:space="preserve">cannot currently confirm the material of both the public and private portions of the line with written records.  </w:t>
      </w:r>
      <w:r w:rsidRPr="00ED27DE">
        <w:rPr>
          <w:rFonts w:ascii="Arial" w:hAnsi="Arial" w:cs="Arial"/>
          <w:sz w:val="20"/>
          <w:szCs w:val="20"/>
        </w:rPr>
        <w:t>Non-lead lines were also documented; however, we were not required to notify consumers with documented nonlead lines.  The classification of the type of service line serving a residence was based on historical data regarding the property and in some cases verification of the type of material on the privately owned side of the line by visual inspection or replacement records of the owner.</w:t>
      </w:r>
    </w:p>
    <w:p w14:paraId="6AD09A57" w14:textId="77777777" w:rsidR="00AE62D0" w:rsidRPr="00ED27DE" w:rsidRDefault="00AE62D0" w:rsidP="000949D7">
      <w:pPr>
        <w:tabs>
          <w:tab w:val="left" w:pos="1320"/>
        </w:tabs>
        <w:spacing w:after="0" w:line="276" w:lineRule="auto"/>
        <w:rPr>
          <w:rFonts w:ascii="Arial" w:hAnsi="Arial" w:cs="Arial"/>
          <w:sz w:val="20"/>
          <w:szCs w:val="20"/>
        </w:rPr>
      </w:pPr>
    </w:p>
    <w:p w14:paraId="5FBDE374" w14:textId="5091EB1F" w:rsidR="00AE62D0" w:rsidRPr="00ED27DE" w:rsidRDefault="00AE62D0" w:rsidP="000949D7">
      <w:pPr>
        <w:tabs>
          <w:tab w:val="left" w:pos="1320"/>
        </w:tabs>
        <w:spacing w:after="0" w:line="276" w:lineRule="auto"/>
        <w:rPr>
          <w:rFonts w:ascii="Arial" w:hAnsi="Arial" w:cs="Arial"/>
          <w:b/>
          <w:bCs/>
          <w:sz w:val="20"/>
          <w:szCs w:val="20"/>
        </w:rPr>
      </w:pPr>
      <w:r w:rsidRPr="00ED27DE">
        <w:rPr>
          <w:rFonts w:ascii="Arial" w:hAnsi="Arial" w:cs="Arial"/>
          <w:b/>
          <w:bCs/>
          <w:sz w:val="20"/>
          <w:szCs w:val="20"/>
        </w:rPr>
        <w:t xml:space="preserve">The current Service Line Inventory for our system has been completed and is available for viewing at our office.  Please contact the City of </w:t>
      </w:r>
      <w:r w:rsidR="00D80848">
        <w:rPr>
          <w:rFonts w:ascii="Arial" w:hAnsi="Arial" w:cs="Arial"/>
          <w:b/>
          <w:bCs/>
          <w:sz w:val="20"/>
          <w:szCs w:val="20"/>
        </w:rPr>
        <w:t>Steele</w:t>
      </w:r>
      <w:r w:rsidRPr="00ED27DE">
        <w:rPr>
          <w:rFonts w:ascii="Arial" w:hAnsi="Arial" w:cs="Arial"/>
          <w:b/>
          <w:bCs/>
          <w:sz w:val="20"/>
          <w:szCs w:val="20"/>
        </w:rPr>
        <w:t xml:space="preserve"> at 701</w:t>
      </w:r>
      <w:r w:rsidRPr="000C7EFD">
        <w:rPr>
          <w:rFonts w:ascii="Arial" w:hAnsi="Arial" w:cs="Arial"/>
          <w:sz w:val="20"/>
          <w:szCs w:val="20"/>
        </w:rPr>
        <w:t>-</w:t>
      </w:r>
      <w:r w:rsidR="00D80848">
        <w:rPr>
          <w:rFonts w:ascii="Arial" w:hAnsi="Arial" w:cs="Arial"/>
          <w:b/>
          <w:bCs/>
          <w:sz w:val="20"/>
          <w:szCs w:val="20"/>
        </w:rPr>
        <w:t>475-2706</w:t>
      </w:r>
      <w:r w:rsidR="000C7EFD">
        <w:rPr>
          <w:rFonts w:ascii="Arial" w:hAnsi="Arial" w:cs="Arial"/>
          <w:sz w:val="20"/>
          <w:szCs w:val="20"/>
        </w:rPr>
        <w:t xml:space="preserve"> </w:t>
      </w:r>
      <w:r w:rsidRPr="00ED27DE">
        <w:rPr>
          <w:rFonts w:ascii="Arial" w:hAnsi="Arial" w:cs="Arial"/>
          <w:b/>
          <w:bCs/>
          <w:sz w:val="20"/>
          <w:szCs w:val="20"/>
        </w:rPr>
        <w:t>should you have any questions.</w:t>
      </w:r>
    </w:p>
    <w:p w14:paraId="5A21C381" w14:textId="77777777" w:rsidR="00B668D8" w:rsidRDefault="00B668D8" w:rsidP="000949D7">
      <w:pPr>
        <w:tabs>
          <w:tab w:val="left" w:pos="1320"/>
        </w:tabs>
        <w:spacing w:after="0" w:line="276" w:lineRule="auto"/>
        <w:ind w:left="10" w:hanging="10"/>
        <w:rPr>
          <w:rFonts w:ascii="Arial" w:eastAsia="Times New Roman" w:hAnsi="Arial" w:cs="Times New Roman"/>
          <w:color w:val="000000"/>
          <w:sz w:val="24"/>
          <w:szCs w:val="24"/>
        </w:rPr>
      </w:pPr>
    </w:p>
    <w:p w14:paraId="42A66677" w14:textId="5E80F8A5" w:rsidR="00B668D8" w:rsidRPr="00B668D8" w:rsidRDefault="00B668D8" w:rsidP="000949D7">
      <w:pPr>
        <w:tabs>
          <w:tab w:val="left" w:pos="1320"/>
        </w:tabs>
        <w:spacing w:after="0" w:line="276" w:lineRule="auto"/>
        <w:ind w:left="10" w:hanging="10"/>
        <w:rPr>
          <w:rFonts w:ascii="Arial" w:eastAsia="Times New Roman" w:hAnsi="Arial" w:cs="Times New Roman"/>
          <w:color w:val="000000"/>
          <w:sz w:val="20"/>
          <w:szCs w:val="20"/>
        </w:rPr>
      </w:pPr>
      <w:r w:rsidRPr="00B668D8">
        <w:rPr>
          <w:rFonts w:ascii="Arial" w:eastAsia="Times New Roman" w:hAnsi="Arial" w:cs="Times New Roman"/>
          <w:color w:val="000000"/>
          <w:sz w:val="20"/>
          <w:szCs w:val="20"/>
        </w:rPr>
        <w:t xml:space="preserve">Additional work to update the service line inventory, including inspection of the line, may need to be performed to further document and confirm the type of material making up both the public and private portions of the line serving your home or business.  We will need the help of home/building owners </w:t>
      </w:r>
      <w:r w:rsidR="00D80848" w:rsidRPr="00B668D8">
        <w:rPr>
          <w:rFonts w:ascii="Arial" w:eastAsia="Times New Roman" w:hAnsi="Arial" w:cs="Times New Roman"/>
          <w:color w:val="000000"/>
          <w:sz w:val="20"/>
          <w:szCs w:val="20"/>
        </w:rPr>
        <w:t>to</w:t>
      </w:r>
      <w:r w:rsidRPr="00B668D8">
        <w:rPr>
          <w:rFonts w:ascii="Arial" w:eastAsia="Times New Roman" w:hAnsi="Arial" w:cs="Times New Roman"/>
          <w:color w:val="000000"/>
          <w:sz w:val="20"/>
          <w:szCs w:val="20"/>
        </w:rPr>
        <w:t xml:space="preserve"> access the service line on the private side of the service line to positively identify the material of the line that carries water within your home/building.  Our system may perform this work with our own system </w:t>
      </w:r>
      <w:r w:rsidR="00A42014" w:rsidRPr="00B668D8">
        <w:rPr>
          <w:rFonts w:ascii="Arial" w:eastAsia="Times New Roman" w:hAnsi="Arial" w:cs="Times New Roman"/>
          <w:color w:val="000000"/>
          <w:sz w:val="20"/>
          <w:szCs w:val="20"/>
        </w:rPr>
        <w:t>employees,</w:t>
      </w:r>
      <w:r w:rsidRPr="00B668D8">
        <w:rPr>
          <w:rFonts w:ascii="Arial" w:eastAsia="Times New Roman" w:hAnsi="Arial" w:cs="Times New Roman"/>
          <w:color w:val="000000"/>
          <w:sz w:val="20"/>
          <w:szCs w:val="20"/>
        </w:rPr>
        <w:t xml:space="preserve"> or we may contract with engineering firms or </w:t>
      </w:r>
      <w:r w:rsidR="00A42014" w:rsidRPr="00B668D8">
        <w:rPr>
          <w:rFonts w:ascii="Arial" w:eastAsia="Times New Roman" w:hAnsi="Arial" w:cs="Times New Roman"/>
          <w:color w:val="000000"/>
          <w:sz w:val="20"/>
          <w:szCs w:val="20"/>
        </w:rPr>
        <w:t>third-party</w:t>
      </w:r>
      <w:r w:rsidRPr="00B668D8">
        <w:rPr>
          <w:rFonts w:ascii="Arial" w:eastAsia="Times New Roman" w:hAnsi="Arial" w:cs="Times New Roman"/>
          <w:color w:val="000000"/>
          <w:sz w:val="20"/>
          <w:szCs w:val="20"/>
        </w:rPr>
        <w:t xml:space="preserve"> contractors to complete this work to improve our service line inventory.</w:t>
      </w:r>
    </w:p>
    <w:p w14:paraId="25FC7732" w14:textId="18E865C0" w:rsidR="00AE62D0" w:rsidRPr="0061511B" w:rsidRDefault="0010541D" w:rsidP="000949D7">
      <w:pPr>
        <w:widowControl w:val="0"/>
        <w:spacing w:after="0" w:line="276" w:lineRule="auto"/>
        <w:rPr>
          <w:rFonts w:ascii="Arial" w:eastAsia="Times New Roman" w:hAnsi="Arial" w:cs="Arial"/>
          <w:kern w:val="28"/>
          <w:sz w:val="20"/>
          <w:szCs w:val="20"/>
          <w14:cntxtAlts/>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269442A7" wp14:editId="05C95B23">
            <wp:simplePos x="0" y="0"/>
            <wp:positionH relativeFrom="margin">
              <wp:posOffset>1531620</wp:posOffset>
            </wp:positionH>
            <wp:positionV relativeFrom="paragraph">
              <wp:posOffset>721995</wp:posOffset>
            </wp:positionV>
            <wp:extent cx="3329940" cy="1792694"/>
            <wp:effectExtent l="0" t="0" r="3810" b="0"/>
            <wp:wrapNone/>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9940" cy="179269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AE62D0" w:rsidRPr="0061511B" w:rsidSect="00BC25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D701A"/>
    <w:multiLevelType w:val="hybridMultilevel"/>
    <w:tmpl w:val="6004E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68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5A4"/>
    <w:rsid w:val="00044F6B"/>
    <w:rsid w:val="00057CC9"/>
    <w:rsid w:val="00064EF8"/>
    <w:rsid w:val="00075ADF"/>
    <w:rsid w:val="00077A51"/>
    <w:rsid w:val="000949D7"/>
    <w:rsid w:val="000B3E7C"/>
    <w:rsid w:val="000C7EFD"/>
    <w:rsid w:val="000F6759"/>
    <w:rsid w:val="00103E07"/>
    <w:rsid w:val="0010541D"/>
    <w:rsid w:val="0013083C"/>
    <w:rsid w:val="0013556A"/>
    <w:rsid w:val="001436A0"/>
    <w:rsid w:val="00145FFD"/>
    <w:rsid w:val="00147976"/>
    <w:rsid w:val="00150699"/>
    <w:rsid w:val="00154075"/>
    <w:rsid w:val="00155DE7"/>
    <w:rsid w:val="00182795"/>
    <w:rsid w:val="001C0B06"/>
    <w:rsid w:val="00211E47"/>
    <w:rsid w:val="00260636"/>
    <w:rsid w:val="00263797"/>
    <w:rsid w:val="002666B0"/>
    <w:rsid w:val="00273D84"/>
    <w:rsid w:val="00276A98"/>
    <w:rsid w:val="002A53D0"/>
    <w:rsid w:val="002A6159"/>
    <w:rsid w:val="002B6446"/>
    <w:rsid w:val="002E36E0"/>
    <w:rsid w:val="002E6DF1"/>
    <w:rsid w:val="00311F71"/>
    <w:rsid w:val="00331EB6"/>
    <w:rsid w:val="00361A25"/>
    <w:rsid w:val="00370697"/>
    <w:rsid w:val="003A7DD1"/>
    <w:rsid w:val="003B4E45"/>
    <w:rsid w:val="003E0984"/>
    <w:rsid w:val="0042187B"/>
    <w:rsid w:val="00443135"/>
    <w:rsid w:val="004543D2"/>
    <w:rsid w:val="004635C1"/>
    <w:rsid w:val="00466E1F"/>
    <w:rsid w:val="00480917"/>
    <w:rsid w:val="004A04FE"/>
    <w:rsid w:val="004D6423"/>
    <w:rsid w:val="00525551"/>
    <w:rsid w:val="0053218F"/>
    <w:rsid w:val="00541B7B"/>
    <w:rsid w:val="005A2186"/>
    <w:rsid w:val="005D2E6E"/>
    <w:rsid w:val="00602EEA"/>
    <w:rsid w:val="0060343F"/>
    <w:rsid w:val="00604DC4"/>
    <w:rsid w:val="00604EEF"/>
    <w:rsid w:val="0061240E"/>
    <w:rsid w:val="0061511B"/>
    <w:rsid w:val="00617928"/>
    <w:rsid w:val="00625703"/>
    <w:rsid w:val="0064602C"/>
    <w:rsid w:val="00681B04"/>
    <w:rsid w:val="00682837"/>
    <w:rsid w:val="006D03FD"/>
    <w:rsid w:val="006D1198"/>
    <w:rsid w:val="006D4C7C"/>
    <w:rsid w:val="006E1B9B"/>
    <w:rsid w:val="00730276"/>
    <w:rsid w:val="00772EEC"/>
    <w:rsid w:val="00775C5B"/>
    <w:rsid w:val="00786D6E"/>
    <w:rsid w:val="007B6F65"/>
    <w:rsid w:val="008131E5"/>
    <w:rsid w:val="00850394"/>
    <w:rsid w:val="008639FD"/>
    <w:rsid w:val="00885B93"/>
    <w:rsid w:val="00887B7C"/>
    <w:rsid w:val="008E1068"/>
    <w:rsid w:val="008E3639"/>
    <w:rsid w:val="008E42FC"/>
    <w:rsid w:val="008F0B2A"/>
    <w:rsid w:val="00900A30"/>
    <w:rsid w:val="00922F2E"/>
    <w:rsid w:val="00945C9D"/>
    <w:rsid w:val="00946882"/>
    <w:rsid w:val="009A12FE"/>
    <w:rsid w:val="009A494E"/>
    <w:rsid w:val="009B5BB2"/>
    <w:rsid w:val="009D0413"/>
    <w:rsid w:val="009D68BD"/>
    <w:rsid w:val="009F50B8"/>
    <w:rsid w:val="00A25410"/>
    <w:rsid w:val="00A42014"/>
    <w:rsid w:val="00A65749"/>
    <w:rsid w:val="00A91B3A"/>
    <w:rsid w:val="00A94CD0"/>
    <w:rsid w:val="00AA39DF"/>
    <w:rsid w:val="00AE62D0"/>
    <w:rsid w:val="00B11D57"/>
    <w:rsid w:val="00B668D8"/>
    <w:rsid w:val="00B8103D"/>
    <w:rsid w:val="00B914D7"/>
    <w:rsid w:val="00BA53F5"/>
    <w:rsid w:val="00BC25A4"/>
    <w:rsid w:val="00BD7918"/>
    <w:rsid w:val="00C610BE"/>
    <w:rsid w:val="00C77E69"/>
    <w:rsid w:val="00C8011C"/>
    <w:rsid w:val="00CB223C"/>
    <w:rsid w:val="00CC6DA4"/>
    <w:rsid w:val="00CE76E6"/>
    <w:rsid w:val="00CF115C"/>
    <w:rsid w:val="00CF5471"/>
    <w:rsid w:val="00CF5EA4"/>
    <w:rsid w:val="00D15314"/>
    <w:rsid w:val="00D318FD"/>
    <w:rsid w:val="00D74080"/>
    <w:rsid w:val="00D80848"/>
    <w:rsid w:val="00D902A0"/>
    <w:rsid w:val="00D96242"/>
    <w:rsid w:val="00DB0597"/>
    <w:rsid w:val="00DB60D6"/>
    <w:rsid w:val="00DD0973"/>
    <w:rsid w:val="00E00AEF"/>
    <w:rsid w:val="00E16EA2"/>
    <w:rsid w:val="00E5764E"/>
    <w:rsid w:val="00E97766"/>
    <w:rsid w:val="00EA5F9E"/>
    <w:rsid w:val="00ED27DE"/>
    <w:rsid w:val="00EE51A9"/>
    <w:rsid w:val="00F00076"/>
    <w:rsid w:val="00F30108"/>
    <w:rsid w:val="00F57469"/>
    <w:rsid w:val="00F70E52"/>
    <w:rsid w:val="00F731FA"/>
    <w:rsid w:val="00F76266"/>
    <w:rsid w:val="00F83F3A"/>
    <w:rsid w:val="00FC6F24"/>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2C6887"/>
  <w15:chartTrackingRefBased/>
  <w15:docId w15:val="{5487E170-F313-414B-A6AB-DCEC90AD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BarTitle">
    <w:name w:val="Side Bar Title"/>
    <w:basedOn w:val="Normal"/>
    <w:rsid w:val="00604DC4"/>
    <w:pPr>
      <w:spacing w:before="80" w:line="240" w:lineRule="auto"/>
    </w:pPr>
    <w:rPr>
      <w:rFonts w:ascii="Cambria" w:eastAsia="Times New Roman" w:hAnsi="Cambria" w:cs="Times New Roman"/>
      <w:color w:val="006699"/>
      <w:kern w:val="28"/>
      <w:sz w:val="20"/>
      <w:szCs w:val="20"/>
      <w14:ligatures w14:val="standard"/>
      <w14:cntxtAlts/>
    </w:rPr>
  </w:style>
  <w:style w:type="table" w:styleId="TableGrid">
    <w:name w:val="Table Grid"/>
    <w:basedOn w:val="TableNormal"/>
    <w:uiPriority w:val="39"/>
    <w:rsid w:val="009B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2D0"/>
    <w:rPr>
      <w:color w:val="0563C1" w:themeColor="hyperlink"/>
      <w:u w:val="single"/>
    </w:rPr>
  </w:style>
  <w:style w:type="character" w:styleId="UnresolvedMention">
    <w:name w:val="Unresolved Mention"/>
    <w:basedOn w:val="DefaultParagraphFont"/>
    <w:uiPriority w:val="99"/>
    <w:semiHidden/>
    <w:unhideWhenUsed/>
    <w:rsid w:val="00AE62D0"/>
    <w:rPr>
      <w:color w:val="605E5C"/>
      <w:shd w:val="clear" w:color="auto" w:fill="E1DFDD"/>
    </w:rPr>
  </w:style>
  <w:style w:type="paragraph" w:styleId="ListParagraph">
    <w:name w:val="List Paragraph"/>
    <w:basedOn w:val="Normal"/>
    <w:uiPriority w:val="34"/>
    <w:qFormat/>
    <w:rsid w:val="00FF0A7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999">
      <w:bodyDiv w:val="1"/>
      <w:marLeft w:val="0"/>
      <w:marRight w:val="0"/>
      <w:marTop w:val="0"/>
      <w:marBottom w:val="0"/>
      <w:divBdr>
        <w:top w:val="none" w:sz="0" w:space="0" w:color="auto"/>
        <w:left w:val="none" w:sz="0" w:space="0" w:color="auto"/>
        <w:bottom w:val="none" w:sz="0" w:space="0" w:color="auto"/>
        <w:right w:val="none" w:sz="0" w:space="0" w:color="auto"/>
      </w:divBdr>
    </w:div>
    <w:div w:id="293488743">
      <w:bodyDiv w:val="1"/>
      <w:marLeft w:val="0"/>
      <w:marRight w:val="0"/>
      <w:marTop w:val="0"/>
      <w:marBottom w:val="0"/>
      <w:divBdr>
        <w:top w:val="none" w:sz="0" w:space="0" w:color="auto"/>
        <w:left w:val="none" w:sz="0" w:space="0" w:color="auto"/>
        <w:bottom w:val="none" w:sz="0" w:space="0" w:color="auto"/>
        <w:right w:val="none" w:sz="0" w:space="0" w:color="auto"/>
      </w:divBdr>
    </w:div>
    <w:div w:id="990524893">
      <w:bodyDiv w:val="1"/>
      <w:marLeft w:val="0"/>
      <w:marRight w:val="0"/>
      <w:marTop w:val="0"/>
      <w:marBottom w:val="0"/>
      <w:divBdr>
        <w:top w:val="none" w:sz="0" w:space="0" w:color="auto"/>
        <w:left w:val="none" w:sz="0" w:space="0" w:color="auto"/>
        <w:bottom w:val="none" w:sz="0" w:space="0" w:color="auto"/>
        <w:right w:val="none" w:sz="0" w:space="0" w:color="auto"/>
      </w:divBdr>
    </w:div>
    <w:div w:id="1296373374">
      <w:bodyDiv w:val="1"/>
      <w:marLeft w:val="0"/>
      <w:marRight w:val="0"/>
      <w:marTop w:val="0"/>
      <w:marBottom w:val="0"/>
      <w:divBdr>
        <w:top w:val="none" w:sz="0" w:space="0" w:color="auto"/>
        <w:left w:val="none" w:sz="0" w:space="0" w:color="auto"/>
        <w:bottom w:val="none" w:sz="0" w:space="0" w:color="auto"/>
        <w:right w:val="none" w:sz="0" w:space="0" w:color="auto"/>
      </w:divBdr>
    </w:div>
    <w:div w:id="1502741496">
      <w:bodyDiv w:val="1"/>
      <w:marLeft w:val="0"/>
      <w:marRight w:val="0"/>
      <w:marTop w:val="0"/>
      <w:marBottom w:val="0"/>
      <w:divBdr>
        <w:top w:val="none" w:sz="0" w:space="0" w:color="auto"/>
        <w:left w:val="none" w:sz="0" w:space="0" w:color="auto"/>
        <w:bottom w:val="none" w:sz="0" w:space="0" w:color="auto"/>
        <w:right w:val="none" w:sz="0" w:space="0" w:color="auto"/>
      </w:divBdr>
    </w:div>
    <w:div w:id="1527598422">
      <w:bodyDiv w:val="1"/>
      <w:marLeft w:val="0"/>
      <w:marRight w:val="0"/>
      <w:marTop w:val="0"/>
      <w:marBottom w:val="0"/>
      <w:divBdr>
        <w:top w:val="none" w:sz="0" w:space="0" w:color="auto"/>
        <w:left w:val="none" w:sz="0" w:space="0" w:color="auto"/>
        <w:bottom w:val="none" w:sz="0" w:space="0" w:color="auto"/>
        <w:right w:val="none" w:sz="0" w:space="0" w:color="auto"/>
      </w:divBdr>
    </w:div>
    <w:div w:id="1958486753">
      <w:bodyDiv w:val="1"/>
      <w:marLeft w:val="0"/>
      <w:marRight w:val="0"/>
      <w:marTop w:val="0"/>
      <w:marBottom w:val="0"/>
      <w:divBdr>
        <w:top w:val="none" w:sz="0" w:space="0" w:color="auto"/>
        <w:left w:val="none" w:sz="0" w:space="0" w:color="auto"/>
        <w:bottom w:val="none" w:sz="0" w:space="0" w:color="auto"/>
        <w:right w:val="none" w:sz="0" w:space="0" w:color="auto"/>
      </w:divBdr>
    </w:div>
    <w:div w:id="200153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Takala</dc:creator>
  <cp:keywords/>
  <dc:description/>
  <cp:lastModifiedBy>Jason Grzadzieleski</cp:lastModifiedBy>
  <cp:revision>6</cp:revision>
  <dcterms:created xsi:type="dcterms:W3CDTF">2025-03-25T02:22:00Z</dcterms:created>
  <dcterms:modified xsi:type="dcterms:W3CDTF">2025-03-31T11:29:00Z</dcterms:modified>
</cp:coreProperties>
</file>